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3C" w:rsidRDefault="00D135A0" w:rsidP="004A3963">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bookmarkStart w:id="0" w:name="_GoBack"/>
      <w:bookmarkEnd w:id="0"/>
      <w:proofErr w:type="spellEnd"/>
    </w:p>
    <w:p w:rsidR="006650E6" w:rsidRPr="002F31DC" w:rsidRDefault="00D135A0" w:rsidP="004A3963">
      <w:pPr>
        <w:pStyle w:val="Title"/>
        <w:rPr>
          <w:rFonts w:ascii="Sylfaen" w:hAnsi="Sylfaen"/>
          <w:bCs/>
          <w:sz w:val="28"/>
          <w:szCs w:val="28"/>
          <w:u w:val="none"/>
        </w:rPr>
      </w:pPr>
      <w:r w:rsidRPr="002F31DC">
        <w:rPr>
          <w:rFonts w:ascii="Sylfaen" w:hAnsi="Sylfaen"/>
          <w:sz w:val="24"/>
          <w:szCs w:val="24"/>
          <w:u w:val="none"/>
        </w:rPr>
        <w:t xml:space="preserve">Faculty of </w:t>
      </w:r>
      <w:r w:rsidR="00A145E6">
        <w:rPr>
          <w:rFonts w:ascii="Sylfaen" w:hAnsi="Sylfaen"/>
          <w:sz w:val="24"/>
          <w:szCs w:val="24"/>
          <w:u w:val="none"/>
        </w:rPr>
        <w:t>Business</w:t>
      </w:r>
    </w:p>
    <w:p w:rsidR="00F71126" w:rsidRPr="002F31DC" w:rsidRDefault="00F4524A" w:rsidP="004A3963">
      <w:pPr>
        <w:pStyle w:val="BodyText2"/>
        <w:spacing w:line="276" w:lineRule="auto"/>
        <w:ind w:right="234"/>
        <w:jc w:val="center"/>
        <w:rPr>
          <w:rFonts w:ascii="Sylfaen" w:hAnsi="Sylfaen"/>
          <w:b/>
          <w:sz w:val="24"/>
          <w:szCs w:val="24"/>
        </w:rPr>
      </w:pPr>
      <w:r w:rsidRPr="002F31DC">
        <w:rPr>
          <w:rFonts w:ascii="Sylfaen" w:hAnsi="Sylfaen"/>
          <w:b/>
          <w:sz w:val="24"/>
          <w:szCs w:val="24"/>
        </w:rPr>
        <w:t>Department</w:t>
      </w:r>
      <w:r w:rsidR="00757ACA" w:rsidRPr="002F31DC">
        <w:rPr>
          <w:rFonts w:ascii="Sylfaen" w:hAnsi="Sylfaen"/>
          <w:b/>
          <w:sz w:val="24"/>
          <w:szCs w:val="24"/>
        </w:rPr>
        <w:t xml:space="preserve"> of </w:t>
      </w:r>
      <w:r w:rsidR="00A145E6">
        <w:rPr>
          <w:rFonts w:ascii="Sylfaen" w:hAnsi="Sylfaen"/>
          <w:b/>
          <w:sz w:val="24"/>
          <w:szCs w:val="24"/>
        </w:rPr>
        <w:t>Industrial Management/Decision Sciences</w:t>
      </w:r>
    </w:p>
    <w:p w:rsidR="00E03793" w:rsidRPr="00224267" w:rsidRDefault="00E03793" w:rsidP="00E03793">
      <w:pPr>
        <w:pStyle w:val="Title"/>
        <w:rPr>
          <w:rFonts w:ascii="Sylfaen" w:hAnsi="Sylfaen"/>
          <w:bCs/>
          <w:sz w:val="20"/>
        </w:rPr>
      </w:pPr>
      <w:r w:rsidRPr="00224267">
        <w:rPr>
          <w:rFonts w:ascii="Sylfaen" w:hAnsi="Sylfaen"/>
          <w:bCs/>
          <w:sz w:val="20"/>
        </w:rPr>
        <w:t>Post of Senior Lecturer Gr</w:t>
      </w:r>
      <w:r w:rsidR="00945401">
        <w:rPr>
          <w:rFonts w:ascii="Sylfaen" w:hAnsi="Sylfaen"/>
          <w:bCs/>
          <w:sz w:val="20"/>
        </w:rPr>
        <w:t>ade I/Senior Lecturer Grade II/</w:t>
      </w:r>
      <w:r w:rsidR="00682405">
        <w:rPr>
          <w:rFonts w:ascii="Sylfaen" w:hAnsi="Sylfaen"/>
          <w:bCs/>
          <w:sz w:val="20"/>
        </w:rPr>
        <w:t>Lecturer (Unconfirmed)</w:t>
      </w:r>
      <w:r w:rsidR="00945401">
        <w:rPr>
          <w:rFonts w:ascii="Sylfaen" w:hAnsi="Sylfaen"/>
          <w:bCs/>
          <w:sz w:val="20"/>
        </w:rPr>
        <w:t>/</w:t>
      </w:r>
      <w:r w:rsidR="00945401" w:rsidRPr="00224267">
        <w:rPr>
          <w:rFonts w:ascii="Sylfaen" w:hAnsi="Sylfaen"/>
          <w:bCs/>
          <w:sz w:val="20"/>
        </w:rPr>
        <w:t>Lecturer (Probationary)</w:t>
      </w:r>
    </w:p>
    <w:p w:rsidR="00646EB1" w:rsidRDefault="00646EB1" w:rsidP="00646EB1">
      <w:pPr>
        <w:pStyle w:val="BodyText2"/>
        <w:spacing w:line="276" w:lineRule="auto"/>
        <w:ind w:right="144"/>
        <w:rPr>
          <w:rFonts w:ascii="Sylfaen" w:hAnsi="Sylfaen"/>
        </w:rPr>
      </w:pPr>
    </w:p>
    <w:p w:rsidR="00646EB1" w:rsidRDefault="00646EB1" w:rsidP="00646EB1">
      <w:pPr>
        <w:pStyle w:val="BodyText2"/>
        <w:spacing w:line="276" w:lineRule="auto"/>
        <w:ind w:right="144"/>
        <w:rPr>
          <w:rFonts w:ascii="Sylfaen" w:hAnsi="Sylfaen"/>
        </w:rPr>
      </w:pPr>
      <w:r>
        <w:rPr>
          <w:rFonts w:ascii="Sylfaen" w:hAnsi="Sylfaen"/>
        </w:rPr>
        <w:t>Reference to the advertisement published on 01.03.2020 in Sunday Observer News Paper on the following vacancies.</w:t>
      </w:r>
    </w:p>
    <w:p w:rsidR="00646EB1" w:rsidRDefault="00646EB1" w:rsidP="008C4C88">
      <w:pPr>
        <w:pStyle w:val="BodyText2"/>
        <w:spacing w:after="0" w:line="276" w:lineRule="auto"/>
        <w:ind w:right="144"/>
        <w:rPr>
          <w:rFonts w:ascii="Sylfaen" w:hAnsi="Sylfaen"/>
        </w:rPr>
      </w:pPr>
      <w:r>
        <w:rPr>
          <w:rFonts w:ascii="Sylfaen" w:hAnsi="Sylfaen"/>
        </w:rPr>
        <w:t xml:space="preserve">Please note that those who have already submitted online applications for the following posts based on the advertisement published on 01.03.2020 in Sunday Observer News Paper </w:t>
      </w:r>
      <w:r w:rsidRPr="003D281E">
        <w:rPr>
          <w:rFonts w:ascii="Sylfaen" w:hAnsi="Sylfaen"/>
          <w:b/>
          <w:bCs/>
          <w:u w:val="single"/>
        </w:rPr>
        <w:t>are not required</w:t>
      </w:r>
      <w:r>
        <w:rPr>
          <w:rFonts w:ascii="Sylfaen" w:hAnsi="Sylfaen"/>
        </w:rPr>
        <w:t xml:space="preserve"> to apply again.</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E7595F">
        <w:rPr>
          <w:rFonts w:ascii="Sylfaen" w:hAnsi="Sylfaen"/>
          <w:b/>
          <w:sz w:val="20"/>
        </w:rPr>
        <w:t xml:space="preserve">Department of </w:t>
      </w:r>
      <w:r w:rsidR="00A145E6">
        <w:rPr>
          <w:rFonts w:ascii="Sylfaen" w:hAnsi="Sylfaen"/>
          <w:b/>
          <w:sz w:val="20"/>
        </w:rPr>
        <w:t>Industrial Management &amp; Department of Decision Sciences</w:t>
      </w:r>
      <w:r w:rsidR="00757ACA">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9C5533" w:rsidRPr="00224267" w:rsidRDefault="009C5533" w:rsidP="006B4E8F">
      <w:pPr>
        <w:pStyle w:val="BodyText"/>
        <w:spacing w:line="280" w:lineRule="exact"/>
        <w:rPr>
          <w:rFonts w:ascii="Sylfaen" w:hAnsi="Sylfaen"/>
          <w:b/>
          <w:sz w:val="20"/>
        </w:rPr>
      </w:pPr>
    </w:p>
    <w:p w:rsidR="004A3963" w:rsidRDefault="004A3963" w:rsidP="004A3963">
      <w:pPr>
        <w:pStyle w:val="BodyText2"/>
        <w:spacing w:after="0" w:line="240" w:lineRule="auto"/>
        <w:ind w:right="144"/>
        <w:rPr>
          <w:rFonts w:ascii="Sylfaen" w:hAnsi="Sylfaen"/>
          <w:b/>
          <w:sz w:val="24"/>
          <w:szCs w:val="24"/>
          <w:u w:val="single"/>
        </w:rPr>
      </w:pPr>
      <w:r w:rsidRPr="00615256">
        <w:rPr>
          <w:rFonts w:ascii="Sylfaen" w:hAnsi="Sylfaen"/>
          <w:b/>
          <w:sz w:val="24"/>
          <w:szCs w:val="24"/>
          <w:u w:val="single"/>
        </w:rPr>
        <w:t xml:space="preserve">Faculty of </w:t>
      </w:r>
      <w:r>
        <w:rPr>
          <w:rFonts w:ascii="Sylfaen" w:hAnsi="Sylfaen"/>
          <w:b/>
          <w:sz w:val="24"/>
          <w:szCs w:val="24"/>
          <w:u w:val="single"/>
        </w:rPr>
        <w:t>Business</w:t>
      </w:r>
    </w:p>
    <w:p w:rsidR="004A3963" w:rsidRPr="006F3A7C" w:rsidRDefault="004A3963" w:rsidP="004A3963">
      <w:pPr>
        <w:pStyle w:val="BodyText2"/>
        <w:spacing w:after="0" w:line="240" w:lineRule="auto"/>
        <w:ind w:right="144"/>
        <w:rPr>
          <w:rFonts w:ascii="Sylfaen" w:hAnsi="Sylfaen"/>
          <w:b/>
          <w:bCs/>
          <w:sz w:val="24"/>
          <w:szCs w:val="24"/>
          <w:u w:val="single"/>
        </w:rPr>
      </w:pPr>
    </w:p>
    <w:p w:rsidR="004A3963" w:rsidRPr="00F177FA" w:rsidRDefault="004A3963" w:rsidP="004A3963">
      <w:pPr>
        <w:ind w:firstLine="360"/>
        <w:jc w:val="both"/>
        <w:rPr>
          <w:rFonts w:ascii="Sylfaen" w:hAnsi="Sylfaen"/>
          <w:b/>
          <w:bCs/>
          <w:sz w:val="22"/>
          <w:szCs w:val="22"/>
          <w:u w:val="single"/>
        </w:rPr>
      </w:pPr>
      <w:r w:rsidRPr="005A57A8">
        <w:rPr>
          <w:rFonts w:ascii="Sylfaen" w:hAnsi="Sylfaen"/>
          <w:b/>
          <w:bCs/>
          <w:sz w:val="22"/>
          <w:szCs w:val="22"/>
          <w:u w:val="single"/>
        </w:rPr>
        <w:t xml:space="preserve">Department of </w:t>
      </w:r>
      <w:r>
        <w:rPr>
          <w:rFonts w:ascii="Sylfaen" w:hAnsi="Sylfaen"/>
          <w:b/>
          <w:bCs/>
          <w:sz w:val="22"/>
          <w:szCs w:val="22"/>
          <w:u w:val="single"/>
        </w:rPr>
        <w:t>Industrial Management</w:t>
      </w:r>
    </w:p>
    <w:p w:rsidR="004A3963" w:rsidRPr="00AC4ECE" w:rsidRDefault="004A3963" w:rsidP="00476ABE">
      <w:pPr>
        <w:pStyle w:val="BodyText2"/>
        <w:spacing w:after="0" w:line="360" w:lineRule="auto"/>
        <w:ind w:right="144" w:firstLine="360"/>
        <w:rPr>
          <w:rFonts w:ascii="Sylfaen" w:hAnsi="Sylfaen"/>
        </w:rPr>
      </w:pPr>
      <w:r>
        <w:rPr>
          <w:rFonts w:ascii="Sylfaen" w:hAnsi="Sylfaen"/>
        </w:rPr>
        <w:t>Senior Lecturer Grade I/Senior Lecturer Grade II/</w:t>
      </w:r>
      <w:r w:rsidRPr="00BC6497">
        <w:rPr>
          <w:rFonts w:ascii="Sylfaen" w:hAnsi="Sylfaen"/>
        </w:rPr>
        <w:t xml:space="preserve"> </w:t>
      </w:r>
      <w:r>
        <w:rPr>
          <w:rFonts w:ascii="Sylfaen" w:hAnsi="Sylfaen"/>
        </w:rPr>
        <w:t>Lecturer (Unconfirmed) /Lecturer (Probationary)</w:t>
      </w:r>
    </w:p>
    <w:p w:rsidR="00BF7FC0" w:rsidRDefault="00BF7FC0" w:rsidP="004A3963">
      <w:pPr>
        <w:tabs>
          <w:tab w:val="left" w:pos="972"/>
        </w:tabs>
        <w:ind w:left="-18" w:firstLine="702"/>
        <w:jc w:val="both"/>
        <w:rPr>
          <w:rFonts w:ascii="Sylfaen" w:hAnsi="Sylfaen"/>
          <w:b/>
          <w:bCs/>
          <w:sz w:val="12"/>
          <w:szCs w:val="12"/>
          <w:u w:val="single"/>
        </w:rPr>
      </w:pPr>
      <w:r w:rsidRPr="0077082B">
        <w:rPr>
          <w:rFonts w:ascii="Sylfaen" w:hAnsi="Sylfaen"/>
          <w:b/>
          <w:bCs/>
        </w:rPr>
        <w:t xml:space="preserve">  </w:t>
      </w:r>
      <w:r w:rsidR="004A3963" w:rsidRPr="000A369F">
        <w:rPr>
          <w:rFonts w:ascii="Sylfaen" w:hAnsi="Sylfaen"/>
          <w:b/>
          <w:bCs/>
          <w:u w:val="single"/>
        </w:rPr>
        <w:t xml:space="preserve">Areas of Expertise  </w:t>
      </w:r>
    </w:p>
    <w:p w:rsidR="004A3963" w:rsidRPr="004A3963" w:rsidRDefault="004A3963" w:rsidP="004A3963">
      <w:pPr>
        <w:tabs>
          <w:tab w:val="left" w:pos="972"/>
        </w:tabs>
        <w:ind w:left="-18" w:firstLine="702"/>
        <w:jc w:val="both"/>
        <w:rPr>
          <w:rFonts w:ascii="Sylfaen" w:hAnsi="Sylfaen"/>
          <w:b/>
          <w:bCs/>
          <w:sz w:val="12"/>
          <w:szCs w:val="12"/>
          <w:u w:val="single"/>
        </w:rPr>
      </w:pPr>
    </w:p>
    <w:tbl>
      <w:tblPr>
        <w:tblW w:w="8560" w:type="dxa"/>
        <w:tblInd w:w="342" w:type="dxa"/>
        <w:tblLook w:val="0000" w:firstRow="0" w:lastRow="0" w:firstColumn="0" w:lastColumn="0" w:noHBand="0" w:noVBand="0"/>
      </w:tblPr>
      <w:tblGrid>
        <w:gridCol w:w="3545"/>
        <w:gridCol w:w="577"/>
        <w:gridCol w:w="2406"/>
        <w:gridCol w:w="2032"/>
      </w:tblGrid>
      <w:tr w:rsidR="004A3963" w:rsidTr="004A3963">
        <w:trPr>
          <w:trHeight w:val="35"/>
        </w:trPr>
        <w:tc>
          <w:tcPr>
            <w:tcW w:w="4122" w:type="dxa"/>
            <w:gridSpan w:val="2"/>
          </w:tcPr>
          <w:p w:rsidR="004A3963" w:rsidRDefault="004A3963" w:rsidP="004A3963">
            <w:pPr>
              <w:pStyle w:val="ListParagraph"/>
              <w:numPr>
                <w:ilvl w:val="0"/>
                <w:numId w:val="41"/>
              </w:numPr>
              <w:ind w:left="486"/>
              <w:jc w:val="both"/>
              <w:rPr>
                <w:rFonts w:ascii="Sylfaen" w:hAnsi="Sylfaen"/>
              </w:rPr>
            </w:pPr>
            <w:r>
              <w:rPr>
                <w:rFonts w:ascii="Sylfaen" w:hAnsi="Sylfaen"/>
              </w:rPr>
              <w:t>Financial Markets and Institutions</w:t>
            </w:r>
          </w:p>
          <w:p w:rsidR="004A3963" w:rsidRDefault="004A3963" w:rsidP="004A3963">
            <w:pPr>
              <w:pStyle w:val="ListParagraph"/>
              <w:numPr>
                <w:ilvl w:val="0"/>
                <w:numId w:val="40"/>
              </w:numPr>
              <w:ind w:left="486"/>
              <w:jc w:val="both"/>
              <w:rPr>
                <w:rFonts w:ascii="Sylfaen" w:hAnsi="Sylfaen"/>
              </w:rPr>
            </w:pPr>
            <w:r>
              <w:rPr>
                <w:rFonts w:ascii="Sylfaen" w:hAnsi="Sylfaen"/>
              </w:rPr>
              <w:t>Portfolio Management</w:t>
            </w:r>
          </w:p>
          <w:p w:rsidR="004A3963" w:rsidRPr="00BA2A84" w:rsidRDefault="004A3963" w:rsidP="00AC6740">
            <w:pPr>
              <w:jc w:val="both"/>
              <w:rPr>
                <w:rFonts w:ascii="Sylfaen" w:hAnsi="Sylfaen"/>
              </w:rPr>
            </w:pPr>
          </w:p>
        </w:tc>
        <w:tc>
          <w:tcPr>
            <w:tcW w:w="4438" w:type="dxa"/>
            <w:gridSpan w:val="2"/>
          </w:tcPr>
          <w:p w:rsidR="004A3963" w:rsidRDefault="004A3963" w:rsidP="004A3963">
            <w:pPr>
              <w:pStyle w:val="ListParagraph"/>
              <w:numPr>
                <w:ilvl w:val="0"/>
                <w:numId w:val="40"/>
              </w:numPr>
              <w:ind w:left="486"/>
              <w:jc w:val="both"/>
              <w:rPr>
                <w:rFonts w:ascii="Sylfaen" w:hAnsi="Sylfaen"/>
              </w:rPr>
            </w:pPr>
            <w:r>
              <w:rPr>
                <w:rFonts w:ascii="Sylfaen" w:hAnsi="Sylfaen"/>
              </w:rPr>
              <w:t>Business Valuation</w:t>
            </w:r>
          </w:p>
          <w:p w:rsidR="004A3963" w:rsidRPr="00BA2A84" w:rsidRDefault="004A3963" w:rsidP="004A3963">
            <w:pPr>
              <w:pStyle w:val="ListParagraph"/>
              <w:numPr>
                <w:ilvl w:val="0"/>
                <w:numId w:val="40"/>
              </w:numPr>
              <w:tabs>
                <w:tab w:val="left" w:pos="3357"/>
              </w:tabs>
              <w:ind w:left="486"/>
              <w:rPr>
                <w:rFonts w:ascii="Sylfaen" w:hAnsi="Sylfaen"/>
              </w:rPr>
            </w:pPr>
            <w:proofErr w:type="spellStart"/>
            <w:r>
              <w:rPr>
                <w:rFonts w:ascii="Sylfaen" w:hAnsi="Sylfaen"/>
              </w:rPr>
              <w:t>Behavioural</w:t>
            </w:r>
            <w:proofErr w:type="spellEnd"/>
            <w:r>
              <w:rPr>
                <w:rFonts w:ascii="Sylfaen" w:hAnsi="Sylfaen"/>
              </w:rPr>
              <w:t xml:space="preserve"> Finance and Engineering Economics</w:t>
            </w:r>
          </w:p>
        </w:tc>
      </w:tr>
      <w:tr w:rsidR="00BF7FC0" w:rsidTr="004A3963">
        <w:trPr>
          <w:gridAfter w:val="1"/>
          <w:wAfter w:w="2032" w:type="dxa"/>
          <w:trHeight w:val="118"/>
        </w:trPr>
        <w:tc>
          <w:tcPr>
            <w:tcW w:w="3545" w:type="dxa"/>
          </w:tcPr>
          <w:p w:rsidR="007A0452" w:rsidRPr="004A3963" w:rsidRDefault="007A0452" w:rsidP="004A3963">
            <w:pPr>
              <w:ind w:firstLine="360"/>
              <w:jc w:val="both"/>
              <w:rPr>
                <w:rFonts w:ascii="Sylfaen" w:hAnsi="Sylfaen"/>
              </w:rPr>
            </w:pPr>
          </w:p>
        </w:tc>
        <w:tc>
          <w:tcPr>
            <w:tcW w:w="2983" w:type="dxa"/>
            <w:gridSpan w:val="2"/>
          </w:tcPr>
          <w:p w:rsidR="00BF7FC0" w:rsidRPr="004A3963" w:rsidRDefault="00BF7FC0" w:rsidP="004A3963">
            <w:pPr>
              <w:jc w:val="both"/>
              <w:rPr>
                <w:rFonts w:ascii="Sylfaen" w:hAnsi="Sylfaen"/>
              </w:rPr>
            </w:pPr>
          </w:p>
        </w:tc>
      </w:tr>
    </w:tbl>
    <w:p w:rsidR="004A3963" w:rsidRPr="00F177FA" w:rsidRDefault="004A3963" w:rsidP="004A3963">
      <w:pPr>
        <w:ind w:firstLine="360"/>
        <w:jc w:val="both"/>
        <w:rPr>
          <w:rFonts w:ascii="Sylfaen" w:hAnsi="Sylfaen"/>
          <w:b/>
          <w:bCs/>
          <w:sz w:val="22"/>
          <w:szCs w:val="22"/>
          <w:u w:val="single"/>
        </w:rPr>
      </w:pPr>
      <w:r w:rsidRPr="005A57A8">
        <w:rPr>
          <w:rFonts w:ascii="Sylfaen" w:hAnsi="Sylfaen"/>
          <w:b/>
          <w:bCs/>
          <w:sz w:val="22"/>
          <w:szCs w:val="22"/>
          <w:u w:val="single"/>
        </w:rPr>
        <w:t xml:space="preserve">Department of </w:t>
      </w:r>
      <w:r>
        <w:rPr>
          <w:rFonts w:ascii="Sylfaen" w:hAnsi="Sylfaen"/>
          <w:b/>
          <w:bCs/>
          <w:sz w:val="22"/>
          <w:szCs w:val="22"/>
          <w:u w:val="single"/>
        </w:rPr>
        <w:t>Decision Sciences</w:t>
      </w:r>
    </w:p>
    <w:p w:rsidR="004A3963" w:rsidRPr="004A3963" w:rsidRDefault="004A3963" w:rsidP="004A3963">
      <w:pPr>
        <w:spacing w:line="360" w:lineRule="auto"/>
        <w:ind w:left="450" w:hanging="90"/>
        <w:jc w:val="both"/>
        <w:rPr>
          <w:rFonts w:ascii="Sylfaen" w:hAnsi="Sylfaen"/>
          <w:b/>
          <w:u w:val="single"/>
        </w:rPr>
      </w:pPr>
      <w:r>
        <w:rPr>
          <w:rFonts w:ascii="Sylfaen" w:hAnsi="Sylfaen"/>
        </w:rPr>
        <w:t>Senior Lecturer Grade I/Senior Lecturer Grade II/</w:t>
      </w:r>
      <w:r w:rsidRPr="00BC6497">
        <w:rPr>
          <w:rFonts w:ascii="Sylfaen" w:hAnsi="Sylfaen"/>
        </w:rPr>
        <w:t xml:space="preserve"> </w:t>
      </w:r>
      <w:r>
        <w:rPr>
          <w:rFonts w:ascii="Sylfaen" w:hAnsi="Sylfaen"/>
        </w:rPr>
        <w:t>Lecturer (Unconfirmed) /Lecturer (Probationary</w:t>
      </w:r>
    </w:p>
    <w:tbl>
      <w:tblPr>
        <w:tblW w:w="0" w:type="auto"/>
        <w:tblInd w:w="-180" w:type="dxa"/>
        <w:tblLook w:val="0000" w:firstRow="0" w:lastRow="0" w:firstColumn="0" w:lastColumn="0" w:noHBand="0" w:noVBand="0"/>
      </w:tblPr>
      <w:tblGrid>
        <w:gridCol w:w="4352"/>
        <w:gridCol w:w="3483"/>
      </w:tblGrid>
      <w:tr w:rsidR="004A3963" w:rsidRPr="00A2456D" w:rsidTr="00AC6740">
        <w:trPr>
          <w:trHeight w:val="1703"/>
        </w:trPr>
        <w:tc>
          <w:tcPr>
            <w:tcW w:w="4352" w:type="dxa"/>
          </w:tcPr>
          <w:p w:rsidR="004A3963" w:rsidRDefault="004A3963" w:rsidP="00AC6740">
            <w:pPr>
              <w:tabs>
                <w:tab w:val="left" w:pos="972"/>
              </w:tabs>
              <w:ind w:left="-18" w:firstLine="702"/>
              <w:jc w:val="both"/>
              <w:rPr>
                <w:rFonts w:ascii="Sylfaen" w:hAnsi="Sylfaen"/>
                <w:b/>
                <w:bCs/>
                <w:u w:val="single"/>
              </w:rPr>
            </w:pPr>
            <w:r w:rsidRPr="000A369F">
              <w:rPr>
                <w:rFonts w:ascii="Sylfaen" w:hAnsi="Sylfaen"/>
                <w:b/>
                <w:bCs/>
                <w:u w:val="single"/>
              </w:rPr>
              <w:t xml:space="preserve">Areas of Expertise  </w:t>
            </w:r>
          </w:p>
          <w:p w:rsidR="004A3963" w:rsidRPr="000D25A8" w:rsidRDefault="004A3963" w:rsidP="00AC6740">
            <w:pPr>
              <w:tabs>
                <w:tab w:val="left" w:pos="972"/>
              </w:tabs>
              <w:ind w:left="-18" w:firstLine="702"/>
              <w:jc w:val="both"/>
              <w:rPr>
                <w:rFonts w:ascii="Sylfaen" w:hAnsi="Sylfaen"/>
                <w:b/>
                <w:bCs/>
                <w:sz w:val="12"/>
                <w:szCs w:val="12"/>
                <w:u w:val="single"/>
              </w:rPr>
            </w:pP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Computer Science &amp; Engineering</w:t>
            </w: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Data Visualization</w:t>
            </w:r>
          </w:p>
          <w:p w:rsidR="004A3963" w:rsidRPr="00146763" w:rsidRDefault="004A3963" w:rsidP="00AC6740">
            <w:pPr>
              <w:pStyle w:val="ListParagraph"/>
              <w:tabs>
                <w:tab w:val="left" w:pos="972"/>
              </w:tabs>
              <w:ind w:left="-18" w:firstLine="702"/>
              <w:jc w:val="both"/>
              <w:rPr>
                <w:rFonts w:ascii="Sylfaen" w:hAnsi="Sylfaen"/>
                <w:sz w:val="12"/>
                <w:szCs w:val="12"/>
              </w:rPr>
            </w:pPr>
          </w:p>
          <w:p w:rsidR="004A3963" w:rsidRPr="00146763" w:rsidRDefault="004A3963" w:rsidP="00AC6740">
            <w:pPr>
              <w:pStyle w:val="ListParagraph"/>
              <w:tabs>
                <w:tab w:val="left" w:pos="972"/>
              </w:tabs>
              <w:ind w:left="-18" w:firstLine="702"/>
              <w:rPr>
                <w:rFonts w:ascii="Sylfaen" w:hAnsi="Sylfaen"/>
                <w:b/>
                <w:bCs/>
                <w:sz w:val="24"/>
                <w:szCs w:val="24"/>
              </w:rPr>
            </w:pPr>
            <w:r>
              <w:rPr>
                <w:rFonts w:ascii="Sylfaen" w:hAnsi="Sylfaen"/>
                <w:b/>
                <w:bCs/>
                <w:sz w:val="24"/>
                <w:szCs w:val="24"/>
              </w:rPr>
              <w:t xml:space="preserve">             </w:t>
            </w:r>
            <w:r w:rsidRPr="00146763">
              <w:rPr>
                <w:rFonts w:ascii="Sylfaen" w:hAnsi="Sylfaen"/>
                <w:b/>
                <w:bCs/>
                <w:sz w:val="24"/>
                <w:szCs w:val="24"/>
              </w:rPr>
              <w:t>OR</w:t>
            </w:r>
          </w:p>
          <w:p w:rsidR="004A3963" w:rsidRPr="00146763" w:rsidRDefault="004A3963" w:rsidP="00AC6740">
            <w:pPr>
              <w:pStyle w:val="ListParagraph"/>
              <w:tabs>
                <w:tab w:val="left" w:pos="972"/>
              </w:tabs>
              <w:ind w:left="-18" w:firstLine="702"/>
              <w:jc w:val="both"/>
              <w:rPr>
                <w:rFonts w:ascii="Sylfaen" w:hAnsi="Sylfaen"/>
                <w:sz w:val="12"/>
                <w:szCs w:val="12"/>
              </w:rPr>
            </w:pP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Statistics</w:t>
            </w: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 xml:space="preserve">Data Science </w:t>
            </w: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Mathematical Finance</w:t>
            </w:r>
          </w:p>
          <w:p w:rsidR="004A3963" w:rsidRPr="00146763" w:rsidRDefault="004A3963" w:rsidP="00AC6740">
            <w:pPr>
              <w:pStyle w:val="ListParagraph"/>
              <w:tabs>
                <w:tab w:val="left" w:pos="972"/>
              </w:tabs>
              <w:ind w:left="-18" w:firstLine="702"/>
              <w:jc w:val="right"/>
              <w:rPr>
                <w:rFonts w:ascii="Sylfaen" w:hAnsi="Sylfaen"/>
                <w:b/>
                <w:bCs/>
              </w:rPr>
            </w:pPr>
            <w:r w:rsidRPr="00146763">
              <w:rPr>
                <w:rFonts w:ascii="Sylfaen" w:hAnsi="Sylfaen"/>
                <w:b/>
                <w:bCs/>
              </w:rPr>
              <w:t>with</w:t>
            </w:r>
          </w:p>
        </w:tc>
        <w:tc>
          <w:tcPr>
            <w:tcW w:w="3483" w:type="dxa"/>
          </w:tcPr>
          <w:p w:rsidR="004A3963" w:rsidRPr="00BA2A84" w:rsidRDefault="004A3963" w:rsidP="00AC6740">
            <w:pPr>
              <w:tabs>
                <w:tab w:val="left" w:pos="972"/>
              </w:tabs>
              <w:ind w:left="-18" w:firstLine="702"/>
              <w:jc w:val="both"/>
              <w:rPr>
                <w:rFonts w:ascii="Sylfaen" w:hAnsi="Sylfaen"/>
              </w:rPr>
            </w:pPr>
          </w:p>
          <w:p w:rsidR="004A3963" w:rsidRPr="00146763" w:rsidRDefault="004A3963" w:rsidP="00AC6740">
            <w:pPr>
              <w:pStyle w:val="ListParagraph"/>
              <w:tabs>
                <w:tab w:val="left" w:pos="972"/>
              </w:tabs>
              <w:ind w:left="-18" w:firstLine="702"/>
              <w:jc w:val="both"/>
              <w:rPr>
                <w:rFonts w:ascii="Sylfaen" w:hAnsi="Sylfaen"/>
                <w:sz w:val="12"/>
                <w:szCs w:val="12"/>
              </w:rPr>
            </w:pP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Programming (Python)</w:t>
            </w: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Data Analytics</w:t>
            </w:r>
          </w:p>
          <w:p w:rsidR="004A3963" w:rsidRDefault="004A3963" w:rsidP="00AC6740">
            <w:pPr>
              <w:pStyle w:val="ListParagraph"/>
              <w:tabs>
                <w:tab w:val="left" w:pos="972"/>
              </w:tabs>
              <w:ind w:left="-18" w:firstLine="702"/>
              <w:jc w:val="both"/>
              <w:rPr>
                <w:rFonts w:ascii="Sylfaen" w:hAnsi="Sylfaen"/>
              </w:rPr>
            </w:pPr>
          </w:p>
          <w:p w:rsidR="004A3963" w:rsidRDefault="004A3963" w:rsidP="00AC6740">
            <w:pPr>
              <w:pStyle w:val="ListParagraph"/>
              <w:tabs>
                <w:tab w:val="left" w:pos="972"/>
              </w:tabs>
              <w:ind w:left="684"/>
              <w:jc w:val="both"/>
              <w:rPr>
                <w:rFonts w:ascii="Sylfaen" w:hAnsi="Sylfaen"/>
              </w:rPr>
            </w:pPr>
          </w:p>
          <w:p w:rsidR="004A3963" w:rsidRPr="00146763" w:rsidRDefault="004A3963" w:rsidP="00AC6740">
            <w:pPr>
              <w:pStyle w:val="ListParagraph"/>
              <w:tabs>
                <w:tab w:val="left" w:pos="972"/>
              </w:tabs>
              <w:ind w:left="684"/>
              <w:jc w:val="both"/>
              <w:rPr>
                <w:rFonts w:ascii="Sylfaen" w:hAnsi="Sylfaen"/>
                <w:sz w:val="12"/>
                <w:szCs w:val="12"/>
              </w:rPr>
            </w:pPr>
          </w:p>
          <w:p w:rsidR="004A3963"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Financial Mathematics</w:t>
            </w:r>
          </w:p>
          <w:p w:rsidR="004A3963" w:rsidRPr="00486104" w:rsidRDefault="004A3963" w:rsidP="004A3963">
            <w:pPr>
              <w:pStyle w:val="ListParagraph"/>
              <w:numPr>
                <w:ilvl w:val="0"/>
                <w:numId w:val="40"/>
              </w:numPr>
              <w:tabs>
                <w:tab w:val="left" w:pos="972"/>
              </w:tabs>
              <w:ind w:left="-18" w:firstLine="702"/>
              <w:jc w:val="both"/>
              <w:rPr>
                <w:rFonts w:ascii="Sylfaen" w:hAnsi="Sylfaen"/>
              </w:rPr>
            </w:pPr>
            <w:r>
              <w:rPr>
                <w:rFonts w:ascii="Sylfaen" w:hAnsi="Sylfaen"/>
              </w:rPr>
              <w:t>Applied Mathematics</w:t>
            </w:r>
          </w:p>
        </w:tc>
      </w:tr>
    </w:tbl>
    <w:p w:rsidR="004A3963" w:rsidRDefault="004A3963" w:rsidP="004A3963">
      <w:pPr>
        <w:jc w:val="both"/>
        <w:rPr>
          <w:rFonts w:ascii="Sylfaen" w:hAnsi="Sylfaen"/>
          <w:bCs/>
        </w:rPr>
      </w:pPr>
      <w:r w:rsidRPr="000D25A8">
        <w:rPr>
          <w:rFonts w:ascii="Sylfaen" w:hAnsi="Sylfaen"/>
          <w:bCs/>
        </w:rPr>
        <w:t>Professional Qualification</w:t>
      </w:r>
      <w:r>
        <w:rPr>
          <w:rFonts w:ascii="Sylfaen" w:hAnsi="Sylfaen"/>
          <w:bCs/>
        </w:rPr>
        <w:t>s</w:t>
      </w:r>
      <w:r w:rsidRPr="000D25A8">
        <w:rPr>
          <w:rFonts w:ascii="Sylfaen" w:hAnsi="Sylfaen"/>
          <w:bCs/>
        </w:rPr>
        <w:t xml:space="preserve"> such as CFA,</w:t>
      </w:r>
      <w:r>
        <w:rPr>
          <w:rFonts w:ascii="Sylfaen" w:hAnsi="Sylfaen"/>
          <w:bCs/>
        </w:rPr>
        <w:t xml:space="preserve"> </w:t>
      </w:r>
      <w:r w:rsidRPr="000D25A8">
        <w:rPr>
          <w:rFonts w:ascii="Sylfaen" w:hAnsi="Sylfaen"/>
          <w:bCs/>
        </w:rPr>
        <w:t>GARP,</w:t>
      </w:r>
      <w:r>
        <w:rPr>
          <w:rFonts w:ascii="Sylfaen" w:hAnsi="Sylfaen"/>
          <w:bCs/>
        </w:rPr>
        <w:t xml:space="preserve"> </w:t>
      </w:r>
      <w:r w:rsidRPr="000D25A8">
        <w:rPr>
          <w:rFonts w:ascii="Sylfaen" w:hAnsi="Sylfaen"/>
          <w:bCs/>
        </w:rPr>
        <w:t>CIMA and ACCA</w:t>
      </w:r>
      <w:r>
        <w:rPr>
          <w:rFonts w:ascii="Sylfaen" w:hAnsi="Sylfaen"/>
          <w:bCs/>
        </w:rPr>
        <w:t xml:space="preserve"> are preferred.</w:t>
      </w:r>
    </w:p>
    <w:p w:rsidR="004A3963" w:rsidRDefault="004A3963" w:rsidP="005446E7">
      <w:pPr>
        <w:spacing w:line="280" w:lineRule="exact"/>
        <w:jc w:val="both"/>
        <w:rPr>
          <w:rFonts w:ascii="Sylfaen" w:hAnsi="Sylfaen"/>
          <w:b/>
          <w:u w:val="single"/>
        </w:rPr>
      </w:pPr>
    </w:p>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98131D" w:rsidRDefault="0098131D" w:rsidP="00DE2A80">
            <w:pPr>
              <w:pStyle w:val="BodyTextIndent"/>
              <w:tabs>
                <w:tab w:val="left" w:pos="3960"/>
              </w:tabs>
              <w:spacing w:line="280" w:lineRule="exact"/>
              <w:ind w:left="0"/>
              <w:jc w:val="center"/>
              <w:rPr>
                <w:rFonts w:ascii="Sylfaen" w:hAnsi="Sylfaen"/>
                <w:b/>
                <w:bCs/>
                <w:caps/>
                <w:sz w:val="20"/>
                <w:u w:val="single"/>
              </w:rPr>
            </w:pPr>
          </w:p>
          <w:p w:rsidR="0098131D" w:rsidRDefault="0098131D" w:rsidP="00DE2A80">
            <w:pPr>
              <w:pStyle w:val="BodyTextIndent"/>
              <w:tabs>
                <w:tab w:val="left" w:pos="3960"/>
              </w:tabs>
              <w:spacing w:line="280" w:lineRule="exact"/>
              <w:ind w:left="0"/>
              <w:jc w:val="center"/>
              <w:rPr>
                <w:rFonts w:ascii="Sylfaen" w:hAnsi="Sylfaen"/>
                <w:b/>
                <w:bCs/>
                <w:caps/>
                <w:sz w:val="20"/>
                <w:u w:val="single"/>
              </w:rPr>
            </w:pPr>
          </w:p>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lastRenderedPageBreak/>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7E6692">
      <w:pPr>
        <w:pStyle w:val="BodyTextIndent"/>
        <w:numPr>
          <w:ilvl w:val="0"/>
          <w:numId w:val="46"/>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w:t>
      </w:r>
      <w:proofErr w:type="spellStart"/>
      <w:r>
        <w:rPr>
          <w:rFonts w:ascii="Sylfaen" w:hAnsi="Sylfaen"/>
          <w:sz w:val="20"/>
        </w:rPr>
        <w:t>i</w:t>
      </w:r>
      <w:proofErr w:type="spellEnd"/>
      <w:r>
        <w:rPr>
          <w:rFonts w:ascii="Sylfaen" w:hAnsi="Sylfaen"/>
          <w:sz w:val="20"/>
        </w:rPr>
        <w:t>)</w:t>
      </w:r>
      <w:r>
        <w:rPr>
          <w:rFonts w:ascii="Sylfaen" w:hAnsi="Sylfaen"/>
          <w:sz w:val="20"/>
        </w:rPr>
        <w:tab/>
      </w:r>
      <w:r w:rsidR="00B720D4">
        <w:rPr>
          <w:rFonts w:ascii="Sylfaen" w:hAnsi="Sylfaen"/>
          <w:sz w:val="20"/>
        </w:rPr>
        <w:t xml:space="preserve"> Candidates shall </w:t>
      </w:r>
      <w:proofErr w:type="spellStart"/>
      <w:r w:rsidR="00B720D4">
        <w:rPr>
          <w:rFonts w:ascii="Sylfaen" w:hAnsi="Sylfaen"/>
          <w:sz w:val="20"/>
        </w:rPr>
        <w:t>posses</w:t>
      </w:r>
      <w:proofErr w:type="spellEnd"/>
      <w:r w:rsidR="00B720D4">
        <w:rPr>
          <w:rFonts w:ascii="Sylfaen" w:hAnsi="Sylfaen"/>
          <w:sz w:val="20"/>
        </w:rPr>
        <w:t xml:space="preserve">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proofErr w:type="gramStart"/>
      <w:r w:rsidR="00D5281C">
        <w:rPr>
          <w:rFonts w:ascii="Sylfaen" w:hAnsi="Sylfaen"/>
          <w:sz w:val="20"/>
        </w:rPr>
        <w:t>[ Non</w:t>
      </w:r>
      <w:proofErr w:type="gramEnd"/>
      <w:r w:rsidR="00D5281C">
        <w:rPr>
          <w:rFonts w:ascii="Sylfaen" w:hAnsi="Sylfaen"/>
          <w:sz w:val="20"/>
        </w:rPr>
        <w:t>-(Medical/Dental) ]</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B720D4">
        <w:rPr>
          <w:rFonts w:ascii="Sylfaen" w:hAnsi="Sylfaen"/>
          <w:sz w:val="20"/>
        </w:rPr>
        <w:t xml:space="preserve">of </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8D1221"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CA44E9" w:rsidRDefault="00CA44E9" w:rsidP="00144159">
      <w:pPr>
        <w:pStyle w:val="BodyTextIndent"/>
        <w:tabs>
          <w:tab w:val="clear" w:pos="900"/>
          <w:tab w:val="left" w:pos="2160"/>
          <w:tab w:val="left" w:pos="3960"/>
        </w:tabs>
        <w:spacing w:line="280" w:lineRule="exact"/>
        <w:ind w:left="0"/>
        <w:jc w:val="both"/>
        <w:rPr>
          <w:rFonts w:ascii="Sylfaen" w:hAnsi="Sylfaen"/>
          <w:b/>
          <w:bCs/>
          <w:caps/>
          <w:sz w:val="20"/>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84CD9" w:rsidP="006B4428">
      <w:pPr>
        <w:pStyle w:val="BodyTextIndent"/>
        <w:tabs>
          <w:tab w:val="clear" w:pos="540"/>
          <w:tab w:val="clear" w:pos="900"/>
          <w:tab w:val="clear" w:pos="1620"/>
          <w:tab w:val="left" w:pos="1890"/>
          <w:tab w:val="left" w:pos="3960"/>
        </w:tabs>
        <w:spacing w:line="280" w:lineRule="exact"/>
        <w:jc w:val="both"/>
        <w:rPr>
          <w:rFonts w:ascii="Sylfaen" w:hAnsi="Sylfaen"/>
          <w:sz w:val="20"/>
        </w:rPr>
      </w:pP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684CD9">
      <w:pPr>
        <w:pStyle w:val="BodyTextIndent"/>
        <w:numPr>
          <w:ilvl w:val="0"/>
          <w:numId w:val="48"/>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Pr="008D1221"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20582E" w:rsidRDefault="00DE6F59" w:rsidP="00DE6F59">
      <w:pPr>
        <w:pStyle w:val="BodyTextIndent"/>
        <w:numPr>
          <w:ilvl w:val="0"/>
          <w:numId w:val="48"/>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Recruitment for Senior Lecturer Grade II, by open advertisement, given in Post No. 6 of Commission Circular No 721 as amended, may be exempted from above (</w:t>
      </w:r>
      <w:r w:rsidR="00583CB4">
        <w:rPr>
          <w:rFonts w:ascii="Sylfaen" w:hAnsi="Sylfaen"/>
          <w:sz w:val="20"/>
        </w:rPr>
        <w:t>ii</w:t>
      </w:r>
      <w:r w:rsidR="00463F9E">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1205D7" w:rsidRDefault="001205D7" w:rsidP="001205D7">
      <w:pPr>
        <w:pStyle w:val="ListParagraph"/>
        <w:rPr>
          <w:rFonts w:ascii="Sylfaen" w:hAnsi="Sylfaen"/>
        </w:rPr>
      </w:pPr>
    </w:p>
    <w:p w:rsidR="0077082B" w:rsidRDefault="0077082B" w:rsidP="009E18C1">
      <w:pPr>
        <w:pStyle w:val="BodyTextIndent"/>
        <w:tabs>
          <w:tab w:val="clear" w:pos="900"/>
          <w:tab w:val="left" w:pos="2160"/>
          <w:tab w:val="left" w:pos="3960"/>
        </w:tabs>
        <w:spacing w:line="280" w:lineRule="exact"/>
        <w:jc w:val="both"/>
        <w:rPr>
          <w:rFonts w:ascii="Sylfaen" w:hAnsi="Sylfaen"/>
          <w:sz w:val="20"/>
          <w:u w:val="single"/>
        </w:rPr>
      </w:pPr>
    </w:p>
    <w:p w:rsidR="0077082B" w:rsidRDefault="0077082B" w:rsidP="009E18C1">
      <w:pPr>
        <w:pStyle w:val="BodyTextIndent"/>
        <w:tabs>
          <w:tab w:val="clear" w:pos="900"/>
          <w:tab w:val="left" w:pos="2160"/>
          <w:tab w:val="left" w:pos="3960"/>
        </w:tabs>
        <w:spacing w:line="280" w:lineRule="exact"/>
        <w:jc w:val="both"/>
        <w:rPr>
          <w:rFonts w:ascii="Sylfaen" w:hAnsi="Sylfaen"/>
          <w:sz w:val="20"/>
          <w:u w:val="single"/>
        </w:rPr>
      </w:pPr>
    </w:p>
    <w:p w:rsidR="0077082B" w:rsidRDefault="0077082B" w:rsidP="009E18C1">
      <w:pPr>
        <w:pStyle w:val="BodyTextIndent"/>
        <w:tabs>
          <w:tab w:val="clear" w:pos="900"/>
          <w:tab w:val="left" w:pos="2160"/>
          <w:tab w:val="left" w:pos="3960"/>
        </w:tabs>
        <w:spacing w:line="280" w:lineRule="exact"/>
        <w:jc w:val="both"/>
        <w:rPr>
          <w:rFonts w:ascii="Sylfaen" w:hAnsi="Sylfaen"/>
          <w:sz w:val="20"/>
          <w:u w:val="single"/>
        </w:rPr>
      </w:pPr>
    </w:p>
    <w:p w:rsidR="0077082B" w:rsidRDefault="0077082B" w:rsidP="009E18C1">
      <w:pPr>
        <w:pStyle w:val="BodyTextIndent"/>
        <w:tabs>
          <w:tab w:val="clear" w:pos="900"/>
          <w:tab w:val="left" w:pos="2160"/>
          <w:tab w:val="left" w:pos="3960"/>
        </w:tabs>
        <w:spacing w:line="280" w:lineRule="exact"/>
        <w:jc w:val="both"/>
        <w:rPr>
          <w:rFonts w:ascii="Sylfaen" w:hAnsi="Sylfaen"/>
          <w:sz w:val="20"/>
          <w:u w:val="single"/>
        </w:rPr>
      </w:pPr>
    </w:p>
    <w:p w:rsidR="0077082B" w:rsidRDefault="0077082B"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proofErr w:type="gramStart"/>
      <w:r w:rsidRPr="001205D7">
        <w:rPr>
          <w:rFonts w:ascii="Sylfaen" w:hAnsi="Sylfaen"/>
          <w:sz w:val="20"/>
          <w:u w:val="single"/>
        </w:rPr>
        <w:t>Notes</w:t>
      </w:r>
      <w:r>
        <w:rPr>
          <w:rFonts w:ascii="Sylfaen" w:hAnsi="Sylfaen"/>
          <w:sz w:val="20"/>
          <w:u w:val="single"/>
        </w:rPr>
        <w:t xml:space="preserve"> :</w:t>
      </w:r>
      <w:proofErr w:type="gramEnd"/>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w:t>
      </w:r>
      <w:r w:rsidR="00DD12F4">
        <w:rPr>
          <w:rFonts w:ascii="Sylfaen" w:hAnsi="Sylfaen"/>
          <w:sz w:val="20"/>
        </w:rPr>
        <w:t xml:space="preserve"> </w:t>
      </w:r>
      <w:r w:rsidR="001205D7">
        <w:rPr>
          <w:rFonts w:ascii="Sylfaen" w:hAnsi="Sylfaen"/>
          <w:sz w:val="20"/>
        </w:rPr>
        <w:t>Non-(Medical/Dental)</w:t>
      </w:r>
      <w:r w:rsidR="00DD12F4">
        <w:rPr>
          <w:rFonts w:ascii="Sylfaen" w:hAnsi="Sylfaen"/>
          <w:sz w:val="20"/>
        </w:rPr>
        <w:t xml:space="preserve"> </w:t>
      </w:r>
      <w:r w:rsidR="001205D7">
        <w:rPr>
          <w:rFonts w:ascii="Sylfaen" w:hAnsi="Sylfaen"/>
          <w:sz w:val="20"/>
        </w:rPr>
        <w:t>]</w:t>
      </w:r>
      <w:r w:rsidR="005302AF">
        <w:rPr>
          <w:rFonts w:ascii="Sylfaen" w:hAnsi="Sylfaen"/>
          <w:sz w:val="20"/>
        </w:rPr>
        <w:t xml:space="preserve">, </w:t>
      </w:r>
      <w:r w:rsidR="001205D7">
        <w:rPr>
          <w:rFonts w:ascii="Sylfaen" w:hAnsi="Sylfaen"/>
          <w:sz w:val="20"/>
        </w:rPr>
        <w:t>who has completed the three year period of satisfactory service and the induction training course within a period of one year  from the date of appointment, may be confirmed in the post of Lecturer [ Non- [Medical/Dental) ],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 may be considered for promotion to Senior Lecturer Grade II [ Non-[Medical/Dental) ]</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CD087C" w:rsidRPr="00CD087C" w:rsidRDefault="00CD087C"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proofErr w:type="gramStart"/>
      <w:r>
        <w:rPr>
          <w:rFonts w:ascii="Sylfaen" w:hAnsi="Sylfaen"/>
          <w:sz w:val="20"/>
        </w:rPr>
        <w:t>[ Non</w:t>
      </w:r>
      <w:proofErr w:type="gramEnd"/>
      <w:r>
        <w:rPr>
          <w:rFonts w:ascii="Sylfaen" w:hAnsi="Sylfaen"/>
          <w:sz w:val="20"/>
        </w:rPr>
        <w:t>-(Medical/Dental) ]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77082B" w:rsidRDefault="0077082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7777EA">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w:t>
      </w:r>
      <w:proofErr w:type="gramStart"/>
      <w:r w:rsidRPr="00224267">
        <w:rPr>
          <w:rFonts w:ascii="Sylfaen" w:hAnsi="Sylfaen"/>
          <w:sz w:val="20"/>
        </w:rPr>
        <w:t>iv</w:t>
      </w:r>
      <w:proofErr w:type="gramEnd"/>
      <w:r w:rsidRPr="00224267">
        <w:rPr>
          <w:rFonts w:ascii="Sylfaen" w:hAnsi="Sylfaen"/>
          <w:sz w:val="20"/>
        </w:rPr>
        <w:t>)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3110CB" w:rsidRPr="00144159" w:rsidRDefault="003110CB" w:rsidP="00144159">
      <w:pPr>
        <w:spacing w:line="280" w:lineRule="exact"/>
        <w:rPr>
          <w:rFonts w:ascii="Sylfaen" w:hAnsi="Sylfaen"/>
        </w:rPr>
      </w:pPr>
    </w:p>
    <w:p w:rsidR="001B557A" w:rsidRDefault="001B557A" w:rsidP="006B4E8F">
      <w:pPr>
        <w:pStyle w:val="ListParagraph"/>
        <w:spacing w:line="280" w:lineRule="exact"/>
        <w:rPr>
          <w:rFonts w:ascii="Sylfaen" w:hAnsi="Sylfaen"/>
        </w:rPr>
      </w:pPr>
    </w:p>
    <w:p w:rsidR="0077082B" w:rsidRDefault="0077082B" w:rsidP="006B4E8F">
      <w:pPr>
        <w:pStyle w:val="ListParagraph"/>
        <w:spacing w:line="280" w:lineRule="exact"/>
        <w:rPr>
          <w:rFonts w:ascii="Sylfaen" w:hAnsi="Sylfaen"/>
        </w:rPr>
      </w:pPr>
    </w:p>
    <w:p w:rsidR="0077082B" w:rsidRDefault="0077082B"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lastRenderedPageBreak/>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roofErr w:type="spellStart"/>
      <w:r w:rsidRPr="00224267">
        <w:rPr>
          <w:rFonts w:ascii="Sylfaen" w:hAnsi="Sylfaen"/>
          <w:iCs/>
          <w:sz w:val="20"/>
        </w:rPr>
        <w:t>w.e.f</w:t>
      </w:r>
      <w:proofErr w:type="spellEnd"/>
      <w:r w:rsidRPr="00224267">
        <w:rPr>
          <w:rFonts w:ascii="Sylfaen" w:hAnsi="Sylfaen"/>
          <w:iCs/>
          <w:sz w:val="20"/>
        </w:rPr>
        <w:t>. 01.01.20</w:t>
      </w:r>
      <w:r w:rsidR="00190A8A">
        <w:rPr>
          <w:rFonts w:ascii="Sylfaen" w:hAnsi="Sylfaen"/>
          <w:iCs/>
          <w:sz w:val="20"/>
        </w:rPr>
        <w:t>20</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t>
      </w:r>
      <w:proofErr w:type="spellStart"/>
      <w:r w:rsidRPr="00224267">
        <w:rPr>
          <w:rFonts w:ascii="Sylfaen" w:hAnsi="Sylfaen"/>
          <w:iCs/>
          <w:sz w:val="20"/>
        </w:rPr>
        <w:t>w.e.f</w:t>
      </w:r>
      <w:proofErr w:type="spellEnd"/>
      <w:r w:rsidRPr="00224267">
        <w:rPr>
          <w:rFonts w:ascii="Sylfaen" w:hAnsi="Sylfaen"/>
          <w:iCs/>
          <w:sz w:val="20"/>
        </w:rPr>
        <w:t>. 01.01.20</w:t>
      </w:r>
      <w:r w:rsidR="008007BF">
        <w:rPr>
          <w:rFonts w:ascii="Sylfaen" w:hAnsi="Sylfaen"/>
          <w:iCs/>
          <w:sz w:val="20"/>
        </w:rPr>
        <w:t>20</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xml:space="preserve">-    </w:t>
      </w:r>
      <w:proofErr w:type="spellStart"/>
      <w:r w:rsidR="00583CB4">
        <w:rPr>
          <w:rFonts w:ascii="Sylfaen" w:hAnsi="Sylfaen"/>
          <w:iCs/>
          <w:sz w:val="20"/>
        </w:rPr>
        <w:t>Rs</w:t>
      </w:r>
      <w:proofErr w:type="spellEnd"/>
      <w:r w:rsidR="00583CB4">
        <w:rPr>
          <w:rFonts w:ascii="Sylfaen" w:hAnsi="Sylfaen"/>
          <w:iCs/>
          <w:sz w:val="20"/>
        </w:rPr>
        <w:t xml:space="preserve">. 69,580 – 5 X 1,630 – 77,730 p.m. [U-AC 3 (III) </w:t>
      </w:r>
      <w:proofErr w:type="spellStart"/>
      <w:r w:rsidR="00583CB4">
        <w:rPr>
          <w:rFonts w:ascii="Sylfaen" w:hAnsi="Sylfaen"/>
          <w:iCs/>
          <w:sz w:val="20"/>
        </w:rPr>
        <w:t>w.e.f</w:t>
      </w:r>
      <w:proofErr w:type="spellEnd"/>
      <w:r w:rsidR="00583CB4">
        <w:rPr>
          <w:rFonts w:ascii="Sylfaen" w:hAnsi="Sylfaen"/>
          <w:iCs/>
          <w:sz w:val="20"/>
        </w:rPr>
        <w:t>. 01.01.2020</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r>
      <w:proofErr w:type="spellStart"/>
      <w:r w:rsidR="00583CB4" w:rsidRPr="00224267">
        <w:rPr>
          <w:rFonts w:ascii="Sylfaen" w:hAnsi="Sylfaen"/>
          <w:iCs/>
          <w:sz w:val="20"/>
        </w:rPr>
        <w:t>Rs</w:t>
      </w:r>
      <w:proofErr w:type="spellEnd"/>
      <w:r w:rsidR="00583CB4" w:rsidRPr="00224267">
        <w:rPr>
          <w:rFonts w:ascii="Sylfaen" w:hAnsi="Sylfaen"/>
          <w:iCs/>
          <w:sz w:val="20"/>
        </w:rPr>
        <w:t>.</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p.m. [U-AC 3 (IV)] </w:t>
      </w:r>
      <w:proofErr w:type="spellStart"/>
      <w:r w:rsidR="00583CB4" w:rsidRPr="00224267">
        <w:rPr>
          <w:rFonts w:ascii="Sylfaen" w:hAnsi="Sylfaen"/>
          <w:iCs/>
          <w:sz w:val="20"/>
        </w:rPr>
        <w:t>w.e.f</w:t>
      </w:r>
      <w:proofErr w:type="spellEnd"/>
      <w:r w:rsidR="00583CB4" w:rsidRPr="00224267">
        <w:rPr>
          <w:rFonts w:ascii="Sylfaen" w:hAnsi="Sylfaen"/>
          <w:iCs/>
          <w:sz w:val="20"/>
        </w:rPr>
        <w:t>. 01.01.</w:t>
      </w:r>
      <w:r w:rsidR="00583CB4">
        <w:rPr>
          <w:rFonts w:ascii="Sylfaen" w:hAnsi="Sylfaen"/>
          <w:iCs/>
          <w:sz w:val="20"/>
        </w:rPr>
        <w:t>2020</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Default="00A76CEC" w:rsidP="00583CB4">
      <w:pPr>
        <w:pStyle w:val="BodyText"/>
        <w:tabs>
          <w:tab w:val="left" w:pos="540"/>
          <w:tab w:val="left" w:pos="3150"/>
          <w:tab w:val="left" w:pos="3420"/>
          <w:tab w:val="left" w:pos="5400"/>
        </w:tabs>
        <w:ind w:right="54"/>
        <w:rPr>
          <w:rFonts w:ascii="Sylfaen" w:hAnsi="Sylfaen"/>
          <w:bCs/>
          <w:sz w:val="20"/>
        </w:rPr>
      </w:pPr>
    </w:p>
    <w:p w:rsidR="00A76CEC" w:rsidRDefault="00A76CEC" w:rsidP="00A76CEC">
      <w:pPr>
        <w:pStyle w:val="BodyText"/>
        <w:tabs>
          <w:tab w:val="left" w:pos="540"/>
          <w:tab w:val="left" w:pos="3150"/>
          <w:tab w:val="left" w:pos="3420"/>
        </w:tabs>
        <w:ind w:left="540" w:right="54"/>
        <w:rPr>
          <w:rFonts w:ascii="Sylfaen" w:hAnsi="Sylfaen"/>
          <w:bCs/>
          <w:iCs/>
          <w:sz w:val="20"/>
        </w:rPr>
      </w:pPr>
    </w:p>
    <w:p w:rsidR="0077082B" w:rsidRDefault="0077082B" w:rsidP="0077082B">
      <w:pPr>
        <w:ind w:left="450" w:right="144" w:hanging="180"/>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77082B" w:rsidRPr="00A76CEC" w:rsidRDefault="0077082B" w:rsidP="00A76CEC">
      <w:pPr>
        <w:pStyle w:val="BodyText"/>
        <w:tabs>
          <w:tab w:val="left" w:pos="540"/>
          <w:tab w:val="left" w:pos="3150"/>
          <w:tab w:val="left" w:pos="3420"/>
        </w:tabs>
        <w:ind w:left="540" w:right="54"/>
        <w:rPr>
          <w:rFonts w:ascii="Sylfaen" w:hAnsi="Sylfaen"/>
          <w:bCs/>
          <w:iCs/>
          <w:sz w:val="20"/>
        </w:rPr>
      </w:pPr>
    </w:p>
    <w:p w:rsidR="00EE70B6" w:rsidRDefault="00EE70B6" w:rsidP="00EE70B6">
      <w:pPr>
        <w:ind w:left="270" w:right="234"/>
        <w:jc w:val="both"/>
        <w:rPr>
          <w:rFonts w:ascii="Sylfaen" w:hAnsi="Sylfaen"/>
        </w:rPr>
      </w:pPr>
      <w:r w:rsidRPr="00612F1E">
        <w:rPr>
          <w:rFonts w:ascii="Sylfaen" w:hAnsi="Sylfaen"/>
        </w:rPr>
        <w:t xml:space="preserve">In addition to the above salary, cost of living allowance and other approved allowances will be paid to the </w:t>
      </w:r>
      <w:r w:rsidR="006157C4">
        <w:rPr>
          <w:rFonts w:ascii="Sylfaen" w:hAnsi="Sylfaen"/>
        </w:rPr>
        <w:t xml:space="preserve">  </w:t>
      </w:r>
      <w:r w:rsidRPr="00612F1E">
        <w:rPr>
          <w:rFonts w:ascii="Sylfaen" w:hAnsi="Sylfaen"/>
        </w:rPr>
        <w:t>selected candidate/s.</w:t>
      </w: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iCs/>
          <w:sz w:val="20"/>
        </w:rPr>
      </w:pP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7D11F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Deputy</w:t>
      </w:r>
      <w:r w:rsidR="00DB2B2D" w:rsidRPr="00224267">
        <w:rPr>
          <w:rFonts w:ascii="Sylfaen" w:hAnsi="Sylfaen"/>
          <w:sz w:val="20"/>
        </w:rPr>
        <w:t xml:space="preserve"> Registrar/Establishments</w:t>
      </w:r>
      <w:r>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646EB1"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w:t>
      </w:r>
      <w:r w:rsidR="008C4C88">
        <w:rPr>
          <w:rFonts w:ascii="Sylfaen" w:hAnsi="Sylfaen"/>
          <w:sz w:val="20"/>
        </w:rPr>
        <w:t>6</w:t>
      </w:r>
      <w:r w:rsidRPr="00646EB1">
        <w:rPr>
          <w:rFonts w:ascii="Sylfaen" w:hAnsi="Sylfaen"/>
          <w:sz w:val="20"/>
          <w:vertAlign w:val="superscript"/>
        </w:rPr>
        <w:t>th</w:t>
      </w:r>
      <w:r>
        <w:rPr>
          <w:rFonts w:ascii="Sylfaen" w:hAnsi="Sylfaen"/>
          <w:sz w:val="20"/>
        </w:rPr>
        <w:t xml:space="preserve"> June</w:t>
      </w:r>
      <w:r w:rsidR="00301408">
        <w:rPr>
          <w:rFonts w:ascii="Sylfaen" w:hAnsi="Sylfaen"/>
          <w:sz w:val="20"/>
        </w:rPr>
        <w:t>, 2020</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8057E1">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C2" w:rsidRDefault="000764C2">
      <w:r>
        <w:separator/>
      </w:r>
    </w:p>
  </w:endnote>
  <w:endnote w:type="continuationSeparator" w:id="0">
    <w:p w:rsidR="000764C2" w:rsidRDefault="0007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E345B6">
      <w:rPr>
        <w:rFonts w:ascii="Sylfaen" w:hAnsi="Sylfaen"/>
        <w:noProof/>
        <w:sz w:val="22"/>
        <w:szCs w:val="24"/>
      </w:rPr>
      <w:t>5</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E345B6">
      <w:rPr>
        <w:rFonts w:ascii="Sylfaen" w:hAnsi="Sylfaen"/>
        <w:noProof/>
        <w:sz w:val="22"/>
        <w:szCs w:val="24"/>
      </w:rPr>
      <w:t>5</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C2" w:rsidRDefault="000764C2">
      <w:r>
        <w:separator/>
      </w:r>
    </w:p>
  </w:footnote>
  <w:footnote w:type="continuationSeparator" w:id="0">
    <w:p w:rsidR="000764C2" w:rsidRDefault="00076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2">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4D2CCF"/>
    <w:multiLevelType w:val="hybridMultilevel"/>
    <w:tmpl w:val="034CDDEE"/>
    <w:lvl w:ilvl="0" w:tplc="0409000F">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1719620E"/>
    <w:multiLevelType w:val="hybridMultilevel"/>
    <w:tmpl w:val="F3746214"/>
    <w:lvl w:ilvl="0" w:tplc="8B2205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9">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3F503C"/>
    <w:multiLevelType w:val="hybridMultilevel"/>
    <w:tmpl w:val="995267D0"/>
    <w:lvl w:ilvl="0" w:tplc="18A26080">
      <w:start w:val="1"/>
      <w:numFmt w:val="lowerRoman"/>
      <w:lvlText w:val="(%1)"/>
      <w:lvlJc w:val="left"/>
      <w:pPr>
        <w:ind w:left="1953"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11">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12">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13">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8">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20">
    <w:nsid w:val="3F4871FA"/>
    <w:multiLevelType w:val="multilevel"/>
    <w:tmpl w:val="47005DD0"/>
    <w:numStyleLink w:val="Style1"/>
  </w:abstractNum>
  <w:abstractNum w:abstractNumId="21">
    <w:nsid w:val="401F39A0"/>
    <w:multiLevelType w:val="hybridMultilevel"/>
    <w:tmpl w:val="DA5E035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25">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3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31">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33">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6">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8">
    <w:nsid w:val="63433F63"/>
    <w:multiLevelType w:val="hybridMultilevel"/>
    <w:tmpl w:val="E242BF6C"/>
    <w:lvl w:ilvl="0" w:tplc="5AC00F0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4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4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4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4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32"/>
  </w:num>
  <w:num w:numId="2">
    <w:abstractNumId w:val="19"/>
  </w:num>
  <w:num w:numId="3">
    <w:abstractNumId w:val="43"/>
  </w:num>
  <w:num w:numId="4">
    <w:abstractNumId w:val="12"/>
  </w:num>
  <w:num w:numId="5">
    <w:abstractNumId w:val="26"/>
  </w:num>
  <w:num w:numId="6">
    <w:abstractNumId w:val="46"/>
  </w:num>
  <w:num w:numId="7">
    <w:abstractNumId w:val="42"/>
  </w:num>
  <w:num w:numId="8">
    <w:abstractNumId w:val="28"/>
  </w:num>
  <w:num w:numId="9">
    <w:abstractNumId w:val="29"/>
  </w:num>
  <w:num w:numId="10">
    <w:abstractNumId w:val="44"/>
  </w:num>
  <w:num w:numId="11">
    <w:abstractNumId w:val="24"/>
  </w:num>
  <w:num w:numId="12">
    <w:abstractNumId w:val="39"/>
  </w:num>
  <w:num w:numId="13">
    <w:abstractNumId w:val="48"/>
  </w:num>
  <w:num w:numId="14">
    <w:abstractNumId w:val="34"/>
  </w:num>
  <w:num w:numId="15">
    <w:abstractNumId w:val="9"/>
  </w:num>
  <w:num w:numId="16">
    <w:abstractNumId w:val="27"/>
  </w:num>
  <w:num w:numId="17">
    <w:abstractNumId w:val="1"/>
  </w:num>
  <w:num w:numId="18">
    <w:abstractNumId w:val="49"/>
  </w:num>
  <w:num w:numId="19">
    <w:abstractNumId w:val="36"/>
  </w:num>
  <w:num w:numId="20">
    <w:abstractNumId w:val="16"/>
  </w:num>
  <w:num w:numId="21">
    <w:abstractNumId w:val="22"/>
  </w:num>
  <w:num w:numId="22">
    <w:abstractNumId w:val="37"/>
  </w:num>
  <w:num w:numId="23">
    <w:abstractNumId w:val="13"/>
  </w:num>
  <w:num w:numId="24">
    <w:abstractNumId w:val="33"/>
  </w:num>
  <w:num w:numId="25">
    <w:abstractNumId w:val="25"/>
  </w:num>
  <w:num w:numId="26">
    <w:abstractNumId w:val="3"/>
  </w:num>
  <w:num w:numId="27">
    <w:abstractNumId w:val="45"/>
  </w:num>
  <w:num w:numId="28">
    <w:abstractNumId w:val="8"/>
  </w:num>
  <w:num w:numId="29">
    <w:abstractNumId w:val="20"/>
  </w:num>
  <w:num w:numId="30">
    <w:abstractNumId w:val="30"/>
  </w:num>
  <w:num w:numId="31">
    <w:abstractNumId w:val="41"/>
  </w:num>
  <w:num w:numId="32">
    <w:abstractNumId w:val="15"/>
  </w:num>
  <w:num w:numId="33">
    <w:abstractNumId w:val="40"/>
  </w:num>
  <w:num w:numId="34">
    <w:abstractNumId w:val="35"/>
  </w:num>
  <w:num w:numId="35">
    <w:abstractNumId w:val="17"/>
  </w:num>
  <w:num w:numId="36">
    <w:abstractNumId w:val="23"/>
  </w:num>
  <w:num w:numId="37">
    <w:abstractNumId w:val="18"/>
  </w:num>
  <w:num w:numId="38">
    <w:abstractNumId w:val="47"/>
  </w:num>
  <w:num w:numId="39">
    <w:abstractNumId w:val="31"/>
  </w:num>
  <w:num w:numId="40">
    <w:abstractNumId w:val="6"/>
  </w:num>
  <w:num w:numId="41">
    <w:abstractNumId w:val="14"/>
  </w:num>
  <w:num w:numId="42">
    <w:abstractNumId w:val="21"/>
  </w:num>
  <w:num w:numId="43">
    <w:abstractNumId w:val="11"/>
  </w:num>
  <w:num w:numId="44">
    <w:abstractNumId w:val="38"/>
  </w:num>
  <w:num w:numId="45">
    <w:abstractNumId w:val="4"/>
  </w:num>
  <w:num w:numId="46">
    <w:abstractNumId w:val="7"/>
  </w:num>
  <w:num w:numId="47">
    <w:abstractNumId w:val="10"/>
  </w:num>
  <w:num w:numId="48">
    <w:abstractNumId w:val="2"/>
  </w:num>
  <w:num w:numId="49">
    <w:abstractNumId w:val="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764C2"/>
    <w:rsid w:val="00083800"/>
    <w:rsid w:val="000908E3"/>
    <w:rsid w:val="00090E27"/>
    <w:rsid w:val="00092291"/>
    <w:rsid w:val="00092A2C"/>
    <w:rsid w:val="00096634"/>
    <w:rsid w:val="00097A34"/>
    <w:rsid w:val="000A637E"/>
    <w:rsid w:val="000B4013"/>
    <w:rsid w:val="000B58B5"/>
    <w:rsid w:val="000C02CB"/>
    <w:rsid w:val="000D25B4"/>
    <w:rsid w:val="000E0C16"/>
    <w:rsid w:val="000E2311"/>
    <w:rsid w:val="000E308A"/>
    <w:rsid w:val="000F07C6"/>
    <w:rsid w:val="000F1B52"/>
    <w:rsid w:val="000F208D"/>
    <w:rsid w:val="00102CCB"/>
    <w:rsid w:val="00104F60"/>
    <w:rsid w:val="00105F65"/>
    <w:rsid w:val="00107906"/>
    <w:rsid w:val="001130D6"/>
    <w:rsid w:val="00117A3D"/>
    <w:rsid w:val="001205D7"/>
    <w:rsid w:val="00120AD6"/>
    <w:rsid w:val="00127B56"/>
    <w:rsid w:val="00130E36"/>
    <w:rsid w:val="0014329D"/>
    <w:rsid w:val="00144159"/>
    <w:rsid w:val="00144EA8"/>
    <w:rsid w:val="00145B60"/>
    <w:rsid w:val="0015085E"/>
    <w:rsid w:val="0015332F"/>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82E"/>
    <w:rsid w:val="00205E7F"/>
    <w:rsid w:val="0020654F"/>
    <w:rsid w:val="00210645"/>
    <w:rsid w:val="00215292"/>
    <w:rsid w:val="00215A79"/>
    <w:rsid w:val="002219C6"/>
    <w:rsid w:val="00224267"/>
    <w:rsid w:val="002244B4"/>
    <w:rsid w:val="00236D22"/>
    <w:rsid w:val="002408D9"/>
    <w:rsid w:val="0024756E"/>
    <w:rsid w:val="00250B55"/>
    <w:rsid w:val="00253CB6"/>
    <w:rsid w:val="00256AD3"/>
    <w:rsid w:val="002619B6"/>
    <w:rsid w:val="002633E5"/>
    <w:rsid w:val="00266407"/>
    <w:rsid w:val="0026705F"/>
    <w:rsid w:val="002677DD"/>
    <w:rsid w:val="002706D4"/>
    <w:rsid w:val="002715C5"/>
    <w:rsid w:val="002756B5"/>
    <w:rsid w:val="0027617F"/>
    <w:rsid w:val="002769CC"/>
    <w:rsid w:val="00283E19"/>
    <w:rsid w:val="0028754D"/>
    <w:rsid w:val="00295D8A"/>
    <w:rsid w:val="002A08FB"/>
    <w:rsid w:val="002A2F57"/>
    <w:rsid w:val="002A417B"/>
    <w:rsid w:val="002A7B40"/>
    <w:rsid w:val="002B0813"/>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300DBE"/>
    <w:rsid w:val="00301408"/>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671A"/>
    <w:rsid w:val="0034730F"/>
    <w:rsid w:val="00347D02"/>
    <w:rsid w:val="003505F9"/>
    <w:rsid w:val="00350B93"/>
    <w:rsid w:val="003515FA"/>
    <w:rsid w:val="003531A0"/>
    <w:rsid w:val="003549AF"/>
    <w:rsid w:val="00365905"/>
    <w:rsid w:val="00365F86"/>
    <w:rsid w:val="00366283"/>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50047F"/>
    <w:rsid w:val="00502C1C"/>
    <w:rsid w:val="00505059"/>
    <w:rsid w:val="00506BE5"/>
    <w:rsid w:val="005109A1"/>
    <w:rsid w:val="005232CB"/>
    <w:rsid w:val="00526DCA"/>
    <w:rsid w:val="005302AF"/>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05E2"/>
    <w:rsid w:val="00591443"/>
    <w:rsid w:val="00592A06"/>
    <w:rsid w:val="00592C9F"/>
    <w:rsid w:val="00595F2B"/>
    <w:rsid w:val="005A0187"/>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66BE"/>
    <w:rsid w:val="00646EB1"/>
    <w:rsid w:val="00651953"/>
    <w:rsid w:val="00652617"/>
    <w:rsid w:val="0065698C"/>
    <w:rsid w:val="00657866"/>
    <w:rsid w:val="006631EE"/>
    <w:rsid w:val="0066337B"/>
    <w:rsid w:val="006645E4"/>
    <w:rsid w:val="006650E6"/>
    <w:rsid w:val="00666B41"/>
    <w:rsid w:val="00672980"/>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33701"/>
    <w:rsid w:val="007347B6"/>
    <w:rsid w:val="00735267"/>
    <w:rsid w:val="007408EC"/>
    <w:rsid w:val="00741614"/>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55E6"/>
    <w:rsid w:val="007777EA"/>
    <w:rsid w:val="00781E2E"/>
    <w:rsid w:val="00786223"/>
    <w:rsid w:val="007A0452"/>
    <w:rsid w:val="007A0EB1"/>
    <w:rsid w:val="007A239B"/>
    <w:rsid w:val="007C0B66"/>
    <w:rsid w:val="007C1DBB"/>
    <w:rsid w:val="007C1E21"/>
    <w:rsid w:val="007C42F9"/>
    <w:rsid w:val="007C5CB9"/>
    <w:rsid w:val="007C6A7A"/>
    <w:rsid w:val="007D11F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40345"/>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C4C88"/>
    <w:rsid w:val="008D1221"/>
    <w:rsid w:val="008D3B1B"/>
    <w:rsid w:val="008D5837"/>
    <w:rsid w:val="008E20D2"/>
    <w:rsid w:val="008E58EE"/>
    <w:rsid w:val="008F65C7"/>
    <w:rsid w:val="00900006"/>
    <w:rsid w:val="00900EB1"/>
    <w:rsid w:val="00905E41"/>
    <w:rsid w:val="00911996"/>
    <w:rsid w:val="00913173"/>
    <w:rsid w:val="0091480C"/>
    <w:rsid w:val="00920107"/>
    <w:rsid w:val="0092443E"/>
    <w:rsid w:val="00927C2B"/>
    <w:rsid w:val="00931925"/>
    <w:rsid w:val="009328C7"/>
    <w:rsid w:val="00936F24"/>
    <w:rsid w:val="00944BD7"/>
    <w:rsid w:val="00945401"/>
    <w:rsid w:val="00946746"/>
    <w:rsid w:val="00947D09"/>
    <w:rsid w:val="00952E7A"/>
    <w:rsid w:val="00955609"/>
    <w:rsid w:val="00957AC2"/>
    <w:rsid w:val="00960267"/>
    <w:rsid w:val="00967D0E"/>
    <w:rsid w:val="009729AB"/>
    <w:rsid w:val="00977B43"/>
    <w:rsid w:val="0098131D"/>
    <w:rsid w:val="00981EEA"/>
    <w:rsid w:val="009825F0"/>
    <w:rsid w:val="00982B67"/>
    <w:rsid w:val="00985DF1"/>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10B95"/>
    <w:rsid w:val="00A13D9A"/>
    <w:rsid w:val="00A145E6"/>
    <w:rsid w:val="00A2310A"/>
    <w:rsid w:val="00A32356"/>
    <w:rsid w:val="00A33090"/>
    <w:rsid w:val="00A330FB"/>
    <w:rsid w:val="00A376D9"/>
    <w:rsid w:val="00A447EB"/>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830"/>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4F1A"/>
    <w:rsid w:val="00BE72B0"/>
    <w:rsid w:val="00BF0135"/>
    <w:rsid w:val="00BF37D0"/>
    <w:rsid w:val="00BF43D9"/>
    <w:rsid w:val="00BF6292"/>
    <w:rsid w:val="00BF7FC0"/>
    <w:rsid w:val="00C01E88"/>
    <w:rsid w:val="00C04F01"/>
    <w:rsid w:val="00C10F28"/>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72FBB"/>
    <w:rsid w:val="00C8048F"/>
    <w:rsid w:val="00C80E49"/>
    <w:rsid w:val="00C80F51"/>
    <w:rsid w:val="00C81403"/>
    <w:rsid w:val="00C92497"/>
    <w:rsid w:val="00C9596B"/>
    <w:rsid w:val="00C9658B"/>
    <w:rsid w:val="00CA096D"/>
    <w:rsid w:val="00CA2200"/>
    <w:rsid w:val="00CA44E9"/>
    <w:rsid w:val="00CA486F"/>
    <w:rsid w:val="00CA5982"/>
    <w:rsid w:val="00CA5B65"/>
    <w:rsid w:val="00CA7D17"/>
    <w:rsid w:val="00CB3B87"/>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445D4"/>
    <w:rsid w:val="00D44EA0"/>
    <w:rsid w:val="00D5281C"/>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701"/>
    <w:rsid w:val="00DE5D58"/>
    <w:rsid w:val="00DE6F59"/>
    <w:rsid w:val="00DF3D5D"/>
    <w:rsid w:val="00DF5E7A"/>
    <w:rsid w:val="00DF6246"/>
    <w:rsid w:val="00DF63C3"/>
    <w:rsid w:val="00E03793"/>
    <w:rsid w:val="00E03C0D"/>
    <w:rsid w:val="00E052D1"/>
    <w:rsid w:val="00E06DF8"/>
    <w:rsid w:val="00E14588"/>
    <w:rsid w:val="00E163E2"/>
    <w:rsid w:val="00E21C17"/>
    <w:rsid w:val="00E2287E"/>
    <w:rsid w:val="00E22DAC"/>
    <w:rsid w:val="00E23EA4"/>
    <w:rsid w:val="00E25273"/>
    <w:rsid w:val="00E272CF"/>
    <w:rsid w:val="00E3184E"/>
    <w:rsid w:val="00E345B6"/>
    <w:rsid w:val="00E35F1D"/>
    <w:rsid w:val="00E37DC5"/>
    <w:rsid w:val="00E528BF"/>
    <w:rsid w:val="00E5484F"/>
    <w:rsid w:val="00E568AA"/>
    <w:rsid w:val="00E57E4B"/>
    <w:rsid w:val="00E62529"/>
    <w:rsid w:val="00E662E1"/>
    <w:rsid w:val="00E66EEF"/>
    <w:rsid w:val="00E70385"/>
    <w:rsid w:val="00E747F8"/>
    <w:rsid w:val="00E7595F"/>
    <w:rsid w:val="00E83D53"/>
    <w:rsid w:val="00E91A7A"/>
    <w:rsid w:val="00E91FBC"/>
    <w:rsid w:val="00EA0579"/>
    <w:rsid w:val="00EA08A5"/>
    <w:rsid w:val="00EA2CDF"/>
    <w:rsid w:val="00EA628F"/>
    <w:rsid w:val="00EA730B"/>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4872"/>
    <w:rsid w:val="00FC0DCA"/>
    <w:rsid w:val="00FC0DC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BBC1-F12E-40E4-8317-67D9D2CB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Windows User</cp:lastModifiedBy>
  <cp:revision>5</cp:revision>
  <cp:lastPrinted>2020-06-16T19:36:00Z</cp:lastPrinted>
  <dcterms:created xsi:type="dcterms:W3CDTF">2020-06-12T21:39:00Z</dcterms:created>
  <dcterms:modified xsi:type="dcterms:W3CDTF">2020-06-16T21:17:00Z</dcterms:modified>
</cp:coreProperties>
</file>