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E601D7">
        <w:rPr>
          <w:rFonts w:ascii="Sylfaen" w:hAnsi="Sylfaen"/>
          <w:bCs/>
          <w:sz w:val="24"/>
          <w:szCs w:val="24"/>
          <w:u w:val="none"/>
        </w:rPr>
        <w:t>Transport &amp; Logistics Management</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8F320E" w:rsidRPr="008F320E">
        <w:rPr>
          <w:rFonts w:ascii="Sylfaen" w:hAnsi="Sylfaen"/>
          <w:b/>
          <w:bCs/>
          <w:sz w:val="20"/>
        </w:rPr>
        <w:t>Transport &amp; Logistics Management</w:t>
      </w:r>
      <w:r w:rsidR="008F320E"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87765D"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676E72">
        <w:rPr>
          <w:rFonts w:ascii="Sylfaen" w:hAnsi="Sylfaen"/>
          <w:b/>
          <w:sz w:val="20"/>
        </w:rPr>
        <w:t>05</w:t>
      </w:r>
      <w:r w:rsidR="00676E72">
        <w:rPr>
          <w:rFonts w:ascii="Sylfaen" w:hAnsi="Sylfaen"/>
          <w:b/>
          <w:sz w:val="20"/>
          <w:vertAlign w:val="superscript"/>
        </w:rPr>
        <w:t xml:space="preserve">th </w:t>
      </w:r>
      <w:r w:rsidR="00676E72">
        <w:rPr>
          <w:rFonts w:ascii="Sylfaen" w:hAnsi="Sylfaen"/>
          <w:b/>
          <w:sz w:val="20"/>
        </w:rPr>
        <w:t>April</w:t>
      </w:r>
      <w:r w:rsidR="00BB78CE" w:rsidRPr="00BB78CE">
        <w:rPr>
          <w:rFonts w:ascii="Sylfaen" w:hAnsi="Sylfaen"/>
          <w:b/>
          <w:sz w:val="20"/>
        </w:rPr>
        <w:t xml:space="preserve">, </w:t>
      </w:r>
      <w:r w:rsidR="00676E72">
        <w:rPr>
          <w:rFonts w:ascii="Sylfaen" w:hAnsi="Sylfaen"/>
          <w:b/>
          <w:sz w:val="20"/>
        </w:rPr>
        <w:t>2019.</w:t>
      </w:r>
    </w:p>
    <w:p w:rsidR="00630DA9" w:rsidRPr="0087765D" w:rsidRDefault="00630DA9" w:rsidP="00630DA9">
      <w:pPr>
        <w:tabs>
          <w:tab w:val="left" w:pos="2268"/>
          <w:tab w:val="left" w:pos="6237"/>
        </w:tabs>
        <w:ind w:left="2268" w:hanging="1984"/>
        <w:jc w:val="both"/>
        <w:rPr>
          <w:rFonts w:ascii="Sylfaen" w:hAnsi="Sylfaen"/>
          <w:i/>
          <w:iCs/>
        </w:rPr>
      </w:pPr>
    </w:p>
    <w:p w:rsidR="00E27D64" w:rsidRPr="0087765D" w:rsidRDefault="00E27D64" w:rsidP="00E27D64">
      <w:pPr>
        <w:tabs>
          <w:tab w:val="left" w:pos="810"/>
        </w:tabs>
        <w:ind w:left="810" w:right="234" w:hanging="810"/>
        <w:jc w:val="both"/>
        <w:rPr>
          <w:rFonts w:ascii="Sylfaen" w:hAnsi="Sylfaen"/>
          <w:b/>
          <w:bCs/>
        </w:rPr>
      </w:pPr>
      <w:r w:rsidRPr="0087765D">
        <w:rPr>
          <w:rFonts w:ascii="Sylfaen" w:hAnsi="Sylfaen"/>
          <w:b/>
          <w:bCs/>
        </w:rPr>
        <w:t xml:space="preserve">Areas of Expertise – </w:t>
      </w:r>
    </w:p>
    <w:p w:rsidR="0087765D" w:rsidRDefault="0087765D" w:rsidP="0087765D">
      <w:pPr>
        <w:pStyle w:val="ListParagraph"/>
        <w:numPr>
          <w:ilvl w:val="0"/>
          <w:numId w:val="41"/>
        </w:numPr>
        <w:tabs>
          <w:tab w:val="left" w:pos="810"/>
        </w:tabs>
        <w:ind w:right="234"/>
        <w:jc w:val="both"/>
        <w:rPr>
          <w:rFonts w:ascii="Sylfaen" w:hAnsi="Sylfaen"/>
          <w:bCs/>
        </w:rPr>
        <w:sectPr w:rsidR="0087765D" w:rsidSect="00342429">
          <w:footerReference w:type="default" r:id="rId8"/>
          <w:pgSz w:w="11909" w:h="16834" w:code="9"/>
          <w:pgMar w:top="720" w:right="749" w:bottom="4" w:left="1170" w:header="720" w:footer="432" w:gutter="0"/>
          <w:cols w:space="720"/>
        </w:sectPr>
      </w:pPr>
    </w:p>
    <w:p w:rsid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lastRenderedPageBreak/>
        <w:t>Operations Research in Transport and Logistics</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Supply Chain Analytics</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Pr>
          <w:rFonts w:ascii="Sylfaen" w:hAnsi="Sylfaen"/>
          <w:iCs/>
        </w:rPr>
        <w:t xml:space="preserve">Strategic </w:t>
      </w:r>
      <w:r w:rsidRPr="00676E72">
        <w:rPr>
          <w:rFonts w:ascii="Sylfaen" w:hAnsi="Sylfaen"/>
          <w:iCs/>
        </w:rPr>
        <w:t>Supply Chain Management</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Operations Management</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Quantitative Methods in Tr</w:t>
      </w:r>
      <w:r>
        <w:rPr>
          <w:rFonts w:ascii="Sylfaen" w:hAnsi="Sylfaen"/>
          <w:iCs/>
        </w:rPr>
        <w:t>ansport and Logistics</w:t>
      </w:r>
      <w:r>
        <w:rPr>
          <w:rFonts w:ascii="Sylfaen" w:hAnsi="Sylfaen"/>
          <w:iCs/>
        </w:rPr>
        <w:tab/>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lastRenderedPageBreak/>
        <w:t>Advanced</w:t>
      </w:r>
      <w:r>
        <w:rPr>
          <w:rFonts w:ascii="Sylfaen" w:hAnsi="Sylfaen"/>
          <w:iCs/>
        </w:rPr>
        <w:t xml:space="preserve"> </w:t>
      </w:r>
      <w:r w:rsidRPr="00676E72">
        <w:rPr>
          <w:rFonts w:ascii="Sylfaen" w:hAnsi="Sylfaen"/>
          <w:iCs/>
        </w:rPr>
        <w:t>Operations Research in Transport &amp; Logistics</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Inventory &amp; Warehouse Management</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Freight Transport System</w:t>
      </w:r>
    </w:p>
    <w:p w:rsidR="00676E72" w:rsidRPr="00676E72" w:rsidRDefault="00676E72" w:rsidP="00676E72">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676E72">
        <w:rPr>
          <w:rFonts w:ascii="Sylfaen" w:hAnsi="Sylfaen"/>
          <w:iCs/>
        </w:rPr>
        <w:t>ICT for Transport &amp; logistics Management Systems</w:t>
      </w:r>
    </w:p>
    <w:p w:rsidR="0087765D" w:rsidRDefault="0087765D" w:rsidP="00BB78CE">
      <w:pPr>
        <w:tabs>
          <w:tab w:val="left" w:pos="6237"/>
        </w:tabs>
        <w:jc w:val="both"/>
        <w:rPr>
          <w:rFonts w:ascii="Sylfaen" w:hAnsi="Sylfaen"/>
          <w:iCs/>
        </w:rPr>
        <w:sectPr w:rsidR="0087765D" w:rsidSect="0087765D">
          <w:type w:val="continuous"/>
          <w:pgSz w:w="11909" w:h="16834" w:code="9"/>
          <w:pgMar w:top="720" w:right="749" w:bottom="4" w:left="1170" w:header="720" w:footer="432" w:gutter="0"/>
          <w:cols w:num="2" w:space="720"/>
        </w:sectPr>
      </w:pP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bookmarkStart w:id="0" w:name="_GoBack"/>
      <w:bookmarkEnd w:id="0"/>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501A3B" w:rsidRDefault="00E163E2" w:rsidP="00501A3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w:t>
      </w:r>
      <w:proofErr w:type="gramStart"/>
      <w:r w:rsidR="00E80AAD">
        <w:rPr>
          <w:rFonts w:ascii="Sylfaen" w:hAnsi="Sylfaen"/>
          <w:sz w:val="20"/>
        </w:rPr>
        <w:t xml:space="preserve">one </w:t>
      </w:r>
      <w:r w:rsidR="00892285" w:rsidRPr="00224267">
        <w:rPr>
          <w:rFonts w:ascii="Sylfaen" w:hAnsi="Sylfaen"/>
          <w:sz w:val="20"/>
        </w:rPr>
        <w:t>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C03EE1" w:rsidRDefault="00C03EE1" w:rsidP="00224267">
      <w:pPr>
        <w:pStyle w:val="BodyTextIndent"/>
        <w:tabs>
          <w:tab w:val="clear" w:pos="900"/>
          <w:tab w:val="left" w:pos="1080"/>
          <w:tab w:val="left" w:pos="2160"/>
          <w:tab w:val="left" w:pos="3960"/>
        </w:tabs>
        <w:ind w:left="0"/>
        <w:jc w:val="both"/>
        <w:rPr>
          <w:rFonts w:ascii="Sylfaen" w:hAnsi="Sylfaen"/>
          <w:b/>
          <w:sz w:val="20"/>
          <w:u w:val="single"/>
        </w:rPr>
      </w:pPr>
    </w:p>
    <w:p w:rsidR="00C03EE1" w:rsidRDefault="00C03EE1" w:rsidP="00224267">
      <w:pPr>
        <w:pStyle w:val="BodyTextIndent"/>
        <w:tabs>
          <w:tab w:val="clear" w:pos="900"/>
          <w:tab w:val="left" w:pos="1080"/>
          <w:tab w:val="left" w:pos="2160"/>
          <w:tab w:val="left" w:pos="3960"/>
        </w:tabs>
        <w:ind w:left="0"/>
        <w:jc w:val="both"/>
        <w:rPr>
          <w:rFonts w:ascii="Sylfaen" w:hAnsi="Sylfaen"/>
          <w:b/>
          <w:sz w:val="20"/>
          <w:u w:val="single"/>
        </w:rPr>
      </w:pPr>
    </w:p>
    <w:p w:rsidR="00C03EE1" w:rsidRPr="00224267" w:rsidRDefault="00C03EE1"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lastRenderedPageBreak/>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w:t>
      </w:r>
      <w:proofErr w:type="gramStart"/>
      <w:r w:rsidR="00EE70B6">
        <w:rPr>
          <w:rFonts w:ascii="Sylfaen" w:hAnsi="Sylfaen"/>
          <w:sz w:val="20"/>
        </w:rPr>
        <w:t>months</w:t>
      </w:r>
      <w:proofErr w:type="gramEnd"/>
      <w:r w:rsidR="00EE70B6">
        <w:rPr>
          <w:rFonts w:ascii="Sylfaen" w:hAnsi="Sylfaen"/>
          <w:sz w:val="20"/>
        </w:rPr>
        <w:t xml:space="preserve">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C03EE1" w:rsidRDefault="00C03EE1" w:rsidP="006B4E8F">
      <w:pPr>
        <w:spacing w:line="280" w:lineRule="exact"/>
        <w:rPr>
          <w:rFonts w:ascii="Sylfaen" w:hAnsi="Sylfaen"/>
          <w:b/>
          <w:u w:val="single"/>
        </w:rPr>
      </w:pPr>
    </w:p>
    <w:p w:rsidR="00533EB9" w:rsidRPr="00224267" w:rsidRDefault="00944BD7" w:rsidP="006B4E8F">
      <w:pPr>
        <w:spacing w:line="280" w:lineRule="exact"/>
        <w:rPr>
          <w:rFonts w:ascii="Sylfaen" w:hAnsi="Sylfaen"/>
          <w:b/>
          <w:u w:val="single"/>
        </w:rPr>
      </w:pPr>
      <w:r w:rsidRPr="00224267">
        <w:rPr>
          <w:rFonts w:ascii="Sylfaen" w:hAnsi="Sylfaen"/>
          <w:b/>
          <w:u w:val="single"/>
        </w:rPr>
        <w:lastRenderedPageBreak/>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71,965/-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79,360 - 11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62,965/-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43,506/-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C03EE1" w:rsidRPr="00224267" w:rsidRDefault="00C03EE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BB78CE" w:rsidRDefault="00C03EE1"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07.03.2019</w:t>
      </w:r>
    </w:p>
    <w:sectPr w:rsidR="00BB78CE" w:rsidSect="0087765D">
      <w:type w:val="continuous"/>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54" w:rsidRDefault="00862154">
      <w:r>
        <w:separator/>
      </w:r>
    </w:p>
  </w:endnote>
  <w:endnote w:type="continuationSeparator" w:id="0">
    <w:p w:rsidR="00862154" w:rsidRDefault="0086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swiss"/>
    <w:pitch w:val="variable"/>
    <w:sig w:usb0="800000AF" w:usb1="40002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C03EE1">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C03EE1">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54" w:rsidRDefault="00862154">
      <w:r>
        <w:separator/>
      </w:r>
    </w:p>
  </w:footnote>
  <w:footnote w:type="continuationSeparator" w:id="0">
    <w:p w:rsidR="00862154" w:rsidRDefault="00862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4FB049FA"/>
    <w:multiLevelType w:val="hybridMultilevel"/>
    <w:tmpl w:val="308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9"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2"/>
  </w:num>
  <w:num w:numId="3">
    <w:abstractNumId w:val="35"/>
  </w:num>
  <w:num w:numId="4">
    <w:abstractNumId w:val="6"/>
  </w:num>
  <w:num w:numId="5">
    <w:abstractNumId w:val="18"/>
  </w:num>
  <w:num w:numId="6">
    <w:abstractNumId w:val="38"/>
  </w:num>
  <w:num w:numId="7">
    <w:abstractNumId w:val="34"/>
  </w:num>
  <w:num w:numId="8">
    <w:abstractNumId w:val="20"/>
  </w:num>
  <w:num w:numId="9">
    <w:abstractNumId w:val="22"/>
  </w:num>
  <w:num w:numId="10">
    <w:abstractNumId w:val="36"/>
  </w:num>
  <w:num w:numId="11">
    <w:abstractNumId w:val="16"/>
  </w:num>
  <w:num w:numId="12">
    <w:abstractNumId w:val="30"/>
  </w:num>
  <w:num w:numId="13">
    <w:abstractNumId w:val="40"/>
  </w:num>
  <w:num w:numId="14">
    <w:abstractNumId w:val="26"/>
  </w:num>
  <w:num w:numId="15">
    <w:abstractNumId w:val="3"/>
  </w:num>
  <w:num w:numId="16">
    <w:abstractNumId w:val="19"/>
  </w:num>
  <w:num w:numId="17">
    <w:abstractNumId w:val="0"/>
  </w:num>
  <w:num w:numId="18">
    <w:abstractNumId w:val="41"/>
  </w:num>
  <w:num w:numId="19">
    <w:abstractNumId w:val="28"/>
  </w:num>
  <w:num w:numId="20">
    <w:abstractNumId w:val="9"/>
  </w:num>
  <w:num w:numId="21">
    <w:abstractNumId w:val="14"/>
  </w:num>
  <w:num w:numId="22">
    <w:abstractNumId w:val="29"/>
  </w:num>
  <w:num w:numId="23">
    <w:abstractNumId w:val="7"/>
  </w:num>
  <w:num w:numId="24">
    <w:abstractNumId w:val="25"/>
  </w:num>
  <w:num w:numId="25">
    <w:abstractNumId w:val="17"/>
  </w:num>
  <w:num w:numId="26">
    <w:abstractNumId w:val="1"/>
  </w:num>
  <w:num w:numId="27">
    <w:abstractNumId w:val="37"/>
  </w:num>
  <w:num w:numId="28">
    <w:abstractNumId w:val="2"/>
  </w:num>
  <w:num w:numId="29">
    <w:abstractNumId w:val="13"/>
  </w:num>
  <w:num w:numId="30">
    <w:abstractNumId w:val="23"/>
  </w:num>
  <w:num w:numId="31">
    <w:abstractNumId w:val="33"/>
  </w:num>
  <w:num w:numId="32">
    <w:abstractNumId w:val="8"/>
  </w:num>
  <w:num w:numId="33">
    <w:abstractNumId w:val="31"/>
  </w:num>
  <w:num w:numId="34">
    <w:abstractNumId w:val="27"/>
  </w:num>
  <w:num w:numId="35">
    <w:abstractNumId w:val="10"/>
  </w:num>
  <w:num w:numId="36">
    <w:abstractNumId w:val="15"/>
  </w:num>
  <w:num w:numId="37">
    <w:abstractNumId w:val="11"/>
  </w:num>
  <w:num w:numId="38">
    <w:abstractNumId w:val="39"/>
  </w:num>
  <w:num w:numId="39">
    <w:abstractNumId w:val="32"/>
  </w:num>
  <w:num w:numId="40">
    <w:abstractNumId w:val="4"/>
  </w:num>
  <w:num w:numId="41">
    <w:abstractNumId w:val="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282A"/>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48D6"/>
    <w:rsid w:val="00427F8D"/>
    <w:rsid w:val="004343EA"/>
    <w:rsid w:val="00436E9E"/>
    <w:rsid w:val="004426D0"/>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1A3B"/>
    <w:rsid w:val="00502C1C"/>
    <w:rsid w:val="00505059"/>
    <w:rsid w:val="005065DE"/>
    <w:rsid w:val="00506BE5"/>
    <w:rsid w:val="005109A1"/>
    <w:rsid w:val="005232CB"/>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E72"/>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62154"/>
    <w:rsid w:val="008717F9"/>
    <w:rsid w:val="0087301F"/>
    <w:rsid w:val="0087765D"/>
    <w:rsid w:val="0088370D"/>
    <w:rsid w:val="00885873"/>
    <w:rsid w:val="00887044"/>
    <w:rsid w:val="00887069"/>
    <w:rsid w:val="00892285"/>
    <w:rsid w:val="00892D29"/>
    <w:rsid w:val="0089451C"/>
    <w:rsid w:val="00896393"/>
    <w:rsid w:val="008C0864"/>
    <w:rsid w:val="008D5837"/>
    <w:rsid w:val="008E20D2"/>
    <w:rsid w:val="008E58EE"/>
    <w:rsid w:val="008F320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3EE1"/>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01D7"/>
    <w:rsid w:val="00E60B11"/>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32DC"/>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51589"/>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78E5-2393-4846-9168-6AD81DF9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Estab</cp:lastModifiedBy>
  <cp:revision>23</cp:revision>
  <cp:lastPrinted>2018-08-02T19:43:00Z</cp:lastPrinted>
  <dcterms:created xsi:type="dcterms:W3CDTF">2018-08-01T17:38:00Z</dcterms:created>
  <dcterms:modified xsi:type="dcterms:W3CDTF">2019-03-07T05:47:00Z</dcterms:modified>
</cp:coreProperties>
</file>